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C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Lower Division</w:t>
      </w: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CHIN 101 Introductory Chinese I (5)</w:t>
      </w: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859C4">
        <w:rPr>
          <w:rFonts w:ascii="Times New Roman" w:hAnsi="Times New Roman" w:cs="Times New Roman"/>
          <w:color w:val="000000"/>
          <w:sz w:val="20"/>
          <w:szCs w:val="20"/>
        </w:rPr>
        <w:t>An introduction to the nature of the discipline and the fundamentals of language and culture.</w:t>
      </w:r>
      <w:proofErr w:type="gramEnd"/>
      <w:r w:rsidRPr="005859C4">
        <w:rPr>
          <w:rFonts w:ascii="Times New Roman" w:hAnsi="Times New Roman" w:cs="Times New Roman"/>
          <w:color w:val="000000"/>
          <w:sz w:val="20"/>
          <w:szCs w:val="20"/>
        </w:rPr>
        <w:t xml:space="preserve"> Development of the basic language skills: listening, speaking, reading, writing. Two hours of independent laboratory practice per week.</w:t>
      </w: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CHIN 102 Introductory Chinese II (5)</w:t>
      </w: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859C4">
        <w:rPr>
          <w:rFonts w:ascii="Times New Roman" w:hAnsi="Times New Roman" w:cs="Times New Roman"/>
          <w:color w:val="000000"/>
          <w:sz w:val="20"/>
          <w:szCs w:val="20"/>
        </w:rPr>
        <w:t>A continuation of CHIN 101.</w:t>
      </w:r>
      <w:proofErr w:type="gramEnd"/>
      <w:r w:rsidRPr="005859C4">
        <w:rPr>
          <w:rFonts w:ascii="Times New Roman" w:hAnsi="Times New Roman" w:cs="Times New Roman"/>
          <w:color w:val="000000"/>
          <w:sz w:val="20"/>
          <w:szCs w:val="20"/>
        </w:rPr>
        <w:t xml:space="preserve"> Oral drills, reading of selected texts, written exercises. Two hours of independent laboratory practice per week. Prerequisite: CHIN 101.</w:t>
      </w: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859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CHIN 103 Introductory Chinese III (5)</w:t>
      </w: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859C4">
        <w:rPr>
          <w:rFonts w:ascii="Times New Roman" w:hAnsi="Times New Roman" w:cs="Times New Roman"/>
          <w:color w:val="000000"/>
          <w:sz w:val="20"/>
          <w:szCs w:val="20"/>
        </w:rPr>
        <w:t>A continuation of CHIN 101 and 102.</w:t>
      </w:r>
      <w:proofErr w:type="gramEnd"/>
      <w:r w:rsidRPr="005859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5859C4">
        <w:rPr>
          <w:rFonts w:ascii="Times New Roman" w:hAnsi="Times New Roman" w:cs="Times New Roman"/>
          <w:color w:val="000000"/>
          <w:sz w:val="20"/>
          <w:szCs w:val="20"/>
        </w:rPr>
        <w:t>Continued development of the four language skills within two hours of independent laboratory practice per week.</w:t>
      </w:r>
      <w:proofErr w:type="gramEnd"/>
      <w:r w:rsidRPr="005859C4">
        <w:rPr>
          <w:rFonts w:ascii="Times New Roman" w:hAnsi="Times New Roman" w:cs="Times New Roman"/>
          <w:color w:val="000000"/>
          <w:sz w:val="20"/>
          <w:szCs w:val="20"/>
        </w:rPr>
        <w:t xml:space="preserve"> Prerequisite: CHIN 102.</w:t>
      </w: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859C4" w:rsidRPr="005859C4" w:rsidRDefault="005859C4" w:rsidP="00585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6C57" w:rsidRDefault="006C6C57">
      <w:bookmarkStart w:id="0" w:name="_GoBack"/>
      <w:bookmarkEnd w:id="0"/>
    </w:p>
    <w:sectPr w:rsidR="006C6C57" w:rsidSect="004543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C4"/>
    <w:rsid w:val="005859C4"/>
    <w:rsid w:val="006C6C57"/>
    <w:rsid w:val="00F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California State University, Bakersfield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ProfileTemplate</dc:creator>
  <cp:keywords/>
  <dc:description/>
  <cp:lastModifiedBy>ProfileTemplate</cp:lastModifiedBy>
  <cp:revision>1</cp:revision>
  <dcterms:created xsi:type="dcterms:W3CDTF">2013-09-05T15:43:00Z</dcterms:created>
  <dcterms:modified xsi:type="dcterms:W3CDTF">2013-09-05T15:43:00Z</dcterms:modified>
</cp:coreProperties>
</file>