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03" w:rsidRPr="000B755B" w:rsidRDefault="000B755B" w:rsidP="009D6C03">
      <w:pPr>
        <w:rPr>
          <w:b/>
          <w:sz w:val="28"/>
          <w:szCs w:val="28"/>
          <w:u w:val="single"/>
        </w:rPr>
      </w:pPr>
      <w:r w:rsidRPr="000B755B">
        <w:rPr>
          <w:b/>
          <w:sz w:val="28"/>
          <w:szCs w:val="28"/>
          <w:u w:val="single"/>
        </w:rPr>
        <w:t>Exhibit 1</w:t>
      </w:r>
    </w:p>
    <w:p w:rsidR="000B755B" w:rsidRDefault="000B755B" w:rsidP="009D6C03">
      <w:pPr>
        <w:rPr>
          <w:sz w:val="24"/>
        </w:rPr>
      </w:pPr>
      <w:r w:rsidRPr="000B755B">
        <w:rPr>
          <w:sz w:val="24"/>
        </w:rPr>
        <w:t>Interview with stakeholders</w:t>
      </w:r>
    </w:p>
    <w:p w:rsidR="000B755B" w:rsidRPr="000B755B" w:rsidRDefault="000B755B" w:rsidP="009D6C03">
      <w:pPr>
        <w:rPr>
          <w:sz w:val="24"/>
        </w:rPr>
        <w:sectPr w:rsidR="000B755B" w:rsidRPr="000B755B">
          <w:pgSz w:w="12240" w:h="15840"/>
          <w:pgMar w:top="1440" w:right="1152" w:bottom="1440" w:left="1440" w:header="720" w:footer="720" w:gutter="0"/>
          <w:cols w:space="720"/>
        </w:sectPr>
      </w:pPr>
      <w:r w:rsidRPr="000B755B">
        <w:rPr>
          <w:sz w:val="24"/>
        </w:rPr>
        <w:br/>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i/>
          <w:sz w:val="24"/>
        </w:rPr>
      </w:pPr>
      <w:r>
        <w:rPr>
          <w:sz w:val="24"/>
        </w:rPr>
        <w:t>Scene:</w:t>
      </w:r>
      <w:r>
        <w:rPr>
          <w:sz w:val="24"/>
        </w:rPr>
        <w:tab/>
      </w:r>
      <w:r>
        <w:rPr>
          <w:i/>
          <w:sz w:val="24"/>
        </w:rPr>
        <w:t>The meeting room at Coastline Systems Consulting.  Anna Kelly scheduled the interview to obtain instructions and sample forms for designing the data structure for the customer response system.</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Good morning, Anna!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Good morning, Jeff. Good morning, Kathy. Thanks for taking the meeting.</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Kathy was just telling me about this request tracking system you are working on. Sounds good. How can I help?</w:t>
      </w:r>
      <w:r>
        <w:rPr>
          <w:sz w:val="24"/>
        </w:rPr>
        <w:tab/>
      </w:r>
    </w:p>
    <w:p w:rsidR="009D6C03" w:rsidRDefault="009D6C03" w:rsidP="009D6C03">
      <w:pPr>
        <w:pStyle w:val="BodyTextIndent"/>
        <w:rPr>
          <w:sz w:val="24"/>
        </w:rPr>
      </w:pPr>
      <w:r>
        <w:rPr>
          <w:sz w:val="24"/>
        </w:rPr>
        <w:t>Anna:</w:t>
      </w:r>
      <w:r>
        <w:rPr>
          <w:sz w:val="24"/>
        </w:rPr>
        <w:tab/>
        <w:t>Thanks. I thought I should start with designing the data.</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You requested some samples of the forms we use now out on site. Here are copies of the main forms I think will be relevant.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900" w:hanging="900"/>
        <w:rPr>
          <w:sz w:val="24"/>
        </w:rPr>
      </w:pPr>
      <w:r>
        <w:rPr>
          <w:sz w:val="24"/>
        </w:rPr>
        <w:t>Anna:</w:t>
      </w:r>
      <w:r>
        <w:rPr>
          <w:sz w:val="24"/>
        </w:rPr>
        <w:tab/>
        <w:t>Great! That will be a big help.</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The first form is the PC Configuration Sheet </w:t>
      </w:r>
      <w:r w:rsidR="003E130D">
        <w:rPr>
          <w:i/>
          <w:sz w:val="24"/>
        </w:rPr>
        <w:t xml:space="preserve">[Exhibit </w:t>
      </w:r>
      <w:r>
        <w:rPr>
          <w:i/>
          <w:sz w:val="24"/>
        </w:rPr>
        <w:t>2]</w:t>
      </w:r>
      <w:r>
        <w:rPr>
          <w:sz w:val="24"/>
        </w:rPr>
        <w:t>. This is just a spreadsheet that we currently use to keep track of equipment in each PC. We build one of these sheets for each client where we service hardware.</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OK. Are these columns all the pieces of information that need to be tracked for each PC?</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I don’t think this whole format works very well. I can remember several years ago when we had to add a column for CD ROM drive when those started getting popular.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 xml:space="preserve">Today, we may need a column for mouse as we are getting all kinds of specialty mice and other pointing devices on the market.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We may also need a column for web cam, also. But the point is that we don’t want to be restructuring the data every time there’s a technology shift.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I see. So we ought to move away from having specific components as fields.</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Right. Also, we have a problem with this format in that it doesn’t allow for multiple hard drives or multiple CD ROMs. That happens pretty often.</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Any other problems with it?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Well, let’s say I replace the modem. I know what the PC now has. But I don’t know what it had before, how long that component was in service.</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So you want a history of each PC.</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From a component standpoint, I just need to see a list of all components that have ever been in the PC, when those components were added, and when they were removed.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It’s not that I’m questioning your processes, but why do you need to know about components that are no longer in a PC?</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For one thing, clients like us to tell them about PCs that are causing problems over and over. Another reason is so on continuing problems we can see what was tried before.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That makes sense. So those dates need to be tracked for each installed component. What else needs to be tracked components?</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For things such as RAM, I need to track a quantity, too. For other items, I should track the Serial Number of the component.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lastRenderedPageBreak/>
        <w:t>Anna:</w:t>
      </w:r>
      <w:r>
        <w:rPr>
          <w:sz w:val="24"/>
        </w:rPr>
        <w:tab/>
        <w:t xml:space="preserve">OK. Given the changes you </w:t>
      </w:r>
      <w:proofErr w:type="gramStart"/>
      <w:r>
        <w:rPr>
          <w:sz w:val="24"/>
        </w:rPr>
        <w:t>want,</w:t>
      </w:r>
      <w:proofErr w:type="gramEnd"/>
      <w:r>
        <w:rPr>
          <w:sz w:val="24"/>
        </w:rPr>
        <w:t xml:space="preserve"> I think we ought to define the word “component.”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Good question. You have to think about how we buy and upgrade. Sometimes we buy a complete system with CPU, monitor, mouse, keyboard – the works in one package.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If you buy it as one unit, do you get all the detailed component information and enter it to the columns?</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No, because if we bought it as a unit we let the vendor service it as a unit under warranty. In those </w:t>
      </w:r>
      <w:proofErr w:type="gramStart"/>
      <w:r>
        <w:rPr>
          <w:sz w:val="24"/>
        </w:rPr>
        <w:t>cases</w:t>
      </w:r>
      <w:proofErr w:type="gramEnd"/>
      <w:r>
        <w:rPr>
          <w:sz w:val="24"/>
        </w:rPr>
        <w:t xml:space="preserve"> a complete system would be a single component. But then later we upgrade a hard drive, add RAM, replace something, etc. A replacement NIC can be a separate component.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I know we custom build some PCs. What about them?</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A PC we build from individual parts is all components.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So, if everything is a component, is there any information that pertains to the PC in general?</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Yes. First of all, this PC Configuration Sheet doesn’t show it, but we need to track whether we are talking about a PC, a printer, a router, a hub or some other kind of technology equipment.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We service all those?</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If by service, you mean repair, then no. But if you mean make sure it is operational, then yes.</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So I should call it equipment instead of PC. What else do we track about each piece of equipment?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Each piece of equipment is given a name. We let the users name their own machines. Sometimes they change </w:t>
      </w:r>
      <w:r>
        <w:rPr>
          <w:sz w:val="24"/>
        </w:rPr>
        <w:t>them. Also, everything has an “In Service Date.” And, of course, we track which client owns the equipment.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I notice this sheet tracks the user.</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Jeff:</w:t>
      </w:r>
      <w:r>
        <w:rPr>
          <w:sz w:val="24"/>
        </w:rPr>
        <w:tab/>
        <w:t xml:space="preserve">Yeah. But tracking the user just doesn’t work. We don’t get informed of personnel turnover. So we go into </w:t>
      </w:r>
      <w:proofErr w:type="gramStart"/>
      <w:r>
        <w:rPr>
          <w:sz w:val="24"/>
        </w:rPr>
        <w:t>an office months</w:t>
      </w:r>
      <w:proofErr w:type="gramEnd"/>
      <w:r>
        <w:rPr>
          <w:sz w:val="24"/>
        </w:rPr>
        <w:t xml:space="preserve"> later and can’t find the people we have on file. That’s why we have started using a numeric ID for each piece of equipment. We just have it printed on a sticker that we attach to the machine.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 xml:space="preserve">I think that covers the equipment and component questions. Let’s get Kathy involved and talk about service requests. That’s the centerpiece of this system. </w:t>
      </w:r>
      <w:proofErr w:type="gramStart"/>
      <w:r>
        <w:rPr>
          <w:sz w:val="24"/>
        </w:rPr>
        <w:t>Unfortunately</w:t>
      </w:r>
      <w:proofErr w:type="gramEnd"/>
      <w:r>
        <w:rPr>
          <w:sz w:val="24"/>
        </w:rPr>
        <w:t xml:space="preserve"> we don’t have any forms for that, do we?</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Kathy:</w:t>
      </w:r>
      <w:r>
        <w:rPr>
          <w:sz w:val="24"/>
        </w:rPr>
        <w:tab/>
        <w:t>Not unless you count sticky notes and e-mails.</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So let’s approach it this way: What information do you need to communicate to a tech when a service request comes in?</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Kathy:</w:t>
      </w:r>
      <w:r>
        <w:rPr>
          <w:sz w:val="24"/>
        </w:rPr>
        <w:tab/>
        <w:t>Well, which client it is, of course. Also a description of the problem and the person reporting the problem.</w:t>
      </w:r>
    </w:p>
    <w:p w:rsidR="009D6C03" w:rsidRDefault="009D6C03" w:rsidP="009D6C03">
      <w:pPr>
        <w:pStyle w:val="BodyTextIndent3"/>
      </w:pPr>
      <w:r>
        <w:t>Jeff:</w:t>
      </w:r>
      <w:r>
        <w:tab/>
        <w:t>If it deals with a particular machine, we need that, too. But not all do. Some deal with web hosting or software.</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rPr>
          <w:sz w:val="24"/>
        </w:rPr>
      </w:pPr>
      <w:r>
        <w:rPr>
          <w:sz w:val="24"/>
        </w:rPr>
        <w:t>Anna:</w:t>
      </w:r>
      <w:r>
        <w:rPr>
          <w:sz w:val="24"/>
        </w:rPr>
        <w:tab/>
        <w:t xml:space="preserve">I have in my notes that Peter wants to track resolution time. So we’ll need dates. Now for the work techs do on those problems, we can use the good old time and billing spreadsheets. I see you’ve brought one, Jeff. </w:t>
      </w:r>
      <w:r w:rsidR="003E130D">
        <w:rPr>
          <w:i/>
          <w:sz w:val="24"/>
        </w:rPr>
        <w:t xml:space="preserve">[Exhibit </w:t>
      </w:r>
      <w:r>
        <w:rPr>
          <w:i/>
          <w:sz w:val="24"/>
        </w:rPr>
        <w:t>3]</w:t>
      </w:r>
      <w:r>
        <w:rPr>
          <w:sz w:val="24"/>
        </w:rPr>
        <w:t>. I use one, also, but my work is a little different from yours. For instance, I notice that you have some fixed dollar amounts in there. What are those?</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lastRenderedPageBreak/>
        <w:t>Jeff:</w:t>
      </w:r>
      <w:r>
        <w:rPr>
          <w:sz w:val="24"/>
        </w:rPr>
        <w:tab/>
        <w:t>Those are things that I have to buy for the client and have Kathy charge back to them.</w:t>
      </w:r>
    </w:p>
    <w:p w:rsidR="009D6C03" w:rsidRDefault="009D6C03" w:rsidP="009D6C03">
      <w:pPr>
        <w:pStyle w:val="BodyTextIndent2"/>
      </w:pPr>
      <w:r>
        <w:t>Anna:</w:t>
      </w:r>
      <w:r>
        <w:tab/>
        <w:t xml:space="preserve">That makes sense. But that really means we are using this spreadsheet for two different things – work and other charges. Something else that strikes me is that most of these work entries don’t seem to be fixing a service request, but some do.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Jeff:</w:t>
      </w:r>
      <w:r>
        <w:rPr>
          <w:sz w:val="24"/>
        </w:rPr>
        <w:tab/>
        <w:t>Right. All service requests should have work done on them. But not all work is done in response to a service request. Some is done for new projects for the client.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Anna:</w:t>
      </w:r>
      <w:r>
        <w:rPr>
          <w:sz w:val="24"/>
        </w:rPr>
        <w:tab/>
        <w:t xml:space="preserve">Let’s see what else. Of course, we have date, begin and end time in 24-hour time, and total time, which is calculated from end time minus begin time. Now, I’ve always entered that work type and description, but I’ve never really understood what those were used for.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Kathy:</w:t>
      </w:r>
      <w:r>
        <w:rPr>
          <w:sz w:val="24"/>
        </w:rPr>
        <w:tab/>
        <w:t xml:space="preserve">The description is what is printed on the client’s statement. Here, I brought one along </w:t>
      </w:r>
      <w:r w:rsidR="003E130D">
        <w:rPr>
          <w:i/>
          <w:sz w:val="24"/>
        </w:rPr>
        <w:t xml:space="preserve">[Exhibit </w:t>
      </w:r>
      <w:r>
        <w:rPr>
          <w:i/>
          <w:sz w:val="24"/>
        </w:rPr>
        <w:t>4]</w:t>
      </w:r>
      <w:r>
        <w:rPr>
          <w:sz w:val="24"/>
        </w:rPr>
        <w:t xml:space="preserve">. The work type is how we get the billing rate. Each type of work carries a set rate. </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Anna:</w:t>
      </w:r>
      <w:r>
        <w:rPr>
          <w:sz w:val="24"/>
        </w:rPr>
        <w:tab/>
        <w:t>Oh, we charge the clients the time we work times the set rate.</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Kathy:</w:t>
      </w:r>
      <w:r>
        <w:rPr>
          <w:sz w:val="24"/>
        </w:rPr>
        <w:tab/>
        <w:t xml:space="preserve">Yes, but there is one more piece of the puzzle. Some clients get a small discount off our set rates. For instance, </w:t>
      </w:r>
      <w:r>
        <w:rPr>
          <w:sz w:val="24"/>
        </w:rPr>
        <w:t>not-for-profits get a 20% discount. So they are charged for time spent times the rate less the discount.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Anna:</w:t>
      </w:r>
      <w:r>
        <w:rPr>
          <w:sz w:val="24"/>
        </w:rPr>
        <w:tab/>
        <w:t>So rates go by the type of work, and discounts go by the client.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Kathy:</w:t>
      </w:r>
      <w:r>
        <w:rPr>
          <w:sz w:val="24"/>
        </w:rPr>
        <w:tab/>
        <w:t>Exactly.</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Anna:</w:t>
      </w:r>
      <w:r>
        <w:rPr>
          <w:sz w:val="24"/>
        </w:rPr>
        <w:tab/>
        <w:t>Since this system will be used to generate the billing statements, we’ll need to track client addresses so we can send them.</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Kathy:</w:t>
      </w:r>
      <w:r>
        <w:rPr>
          <w:sz w:val="24"/>
        </w:rPr>
        <w:tab/>
        <w:t>Right. But Peter said the other day that down the road he would like to see if this system could send the statements via e-mail.</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Anna:</w:t>
      </w:r>
      <w:r>
        <w:rPr>
          <w:sz w:val="24"/>
        </w:rPr>
        <w:tab/>
        <w:t>Oh. That’s something else we’ll need to track.</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Jeff:</w:t>
      </w:r>
      <w:r>
        <w:rPr>
          <w:sz w:val="24"/>
        </w:rPr>
        <w:tab/>
        <w:t>While you’re at it, I don’t know how many times I’ve needed a client phone number. Put that in there, too. Then we have phone, e-mail, and address all in one handy place that we can get at from anywhere on the Internet.</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Anna:</w:t>
      </w:r>
      <w:r>
        <w:rPr>
          <w:sz w:val="24"/>
        </w:rPr>
        <w:tab/>
        <w:t>Right. That’s a good point, Jeff. Wow. I’m glad I talked with you two. This is giving me lots of good information. In fact, I think I have everything I need now to design the data.</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Jeff:</w:t>
      </w:r>
      <w:r>
        <w:rPr>
          <w:sz w:val="24"/>
        </w:rPr>
        <w:tab/>
        <w:t>We’re just glad you’re working on this system. It sounds like a lifesaver.</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rPr>
          <w:sz w:val="24"/>
        </w:rPr>
      </w:pPr>
      <w:r>
        <w:rPr>
          <w:sz w:val="24"/>
        </w:rPr>
        <w:t>Anna:</w:t>
      </w:r>
      <w:r>
        <w:rPr>
          <w:sz w:val="24"/>
        </w:rPr>
        <w:tab/>
        <w:t>Well, thanks for your time. You have both been a big help.</w:t>
      </w:r>
    </w:p>
    <w:p w:rsidR="009D6C03" w:rsidRDefault="009D6C03" w:rsidP="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rPr>
          <w:sz w:val="24"/>
        </w:rPr>
        <w:sectPr w:rsidR="009D6C03">
          <w:headerReference w:type="default" r:id="rId7"/>
          <w:footerReference w:type="default" r:id="rId8"/>
          <w:type w:val="continuous"/>
          <w:pgSz w:w="12240" w:h="15840"/>
          <w:pgMar w:top="1440" w:right="1152" w:bottom="1440" w:left="1440" w:header="720" w:footer="720" w:gutter="0"/>
          <w:cols w:num="2" w:space="360"/>
        </w:sectPr>
      </w:pPr>
    </w:p>
    <w:p w:rsidR="009D6C03" w:rsidRDefault="009D6C03" w:rsidP="009D6C03">
      <w:pPr>
        <w:ind w:left="864" w:hanging="864"/>
        <w:rPr>
          <w:sz w:val="24"/>
        </w:rPr>
      </w:pPr>
    </w:p>
    <w:p w:rsidR="009D6C03" w:rsidRDefault="009D6C03" w:rsidP="009D6C03">
      <w:pPr>
        <w:ind w:left="864" w:hanging="864"/>
        <w:rPr>
          <w:sz w:val="24"/>
        </w:rPr>
        <w:sectPr w:rsidR="009D6C03">
          <w:headerReference w:type="default" r:id="rId9"/>
          <w:footerReference w:type="default" r:id="rId10"/>
          <w:type w:val="continuous"/>
          <w:pgSz w:w="12240" w:h="15840" w:code="1"/>
          <w:pgMar w:top="1440" w:right="1152" w:bottom="1440" w:left="1440" w:header="720" w:footer="720" w:gutter="0"/>
          <w:cols w:space="360" w:equalWidth="0">
            <w:col w:w="9648"/>
          </w:cols>
        </w:sectPr>
      </w:pPr>
    </w:p>
    <w:p w:rsidR="000B755B" w:rsidRDefault="000B755B" w:rsidP="000B755B">
      <w:pPr>
        <w:ind w:left="864" w:hanging="864"/>
        <w:rPr>
          <w:b/>
          <w:sz w:val="28"/>
          <w:szCs w:val="28"/>
          <w:u w:val="single"/>
        </w:rPr>
      </w:pPr>
      <w:r w:rsidRPr="000B755B">
        <w:rPr>
          <w:b/>
          <w:sz w:val="28"/>
          <w:szCs w:val="28"/>
          <w:u w:val="single"/>
        </w:rPr>
        <w:lastRenderedPageBreak/>
        <w:t>Exhibit 2</w:t>
      </w:r>
    </w:p>
    <w:p w:rsidR="009D6C03" w:rsidRPr="000B755B" w:rsidRDefault="009D6C03" w:rsidP="000B755B">
      <w:pPr>
        <w:ind w:left="864" w:hanging="864"/>
        <w:rPr>
          <w:b/>
          <w:sz w:val="28"/>
          <w:szCs w:val="28"/>
          <w:u w:val="single"/>
        </w:rPr>
      </w:pPr>
      <w:r w:rsidRPr="000B755B">
        <w:rPr>
          <w:sz w:val="24"/>
        </w:rPr>
        <w:t>PC Configuration Sheet</w:t>
      </w:r>
    </w:p>
    <w:p w:rsidR="009D6C03" w:rsidRPr="000B755B" w:rsidRDefault="009D6C03" w:rsidP="009D6C03">
      <w:pPr>
        <w:ind w:left="864" w:hanging="864"/>
        <w:rPr>
          <w:sz w:val="24"/>
        </w:rPr>
      </w:pPr>
    </w:p>
    <w:p w:rsidR="009D6C03" w:rsidRDefault="009D6C03" w:rsidP="009D6C03">
      <w:pPr>
        <w:jc w:val="center"/>
        <w:rPr>
          <w:sz w:val="24"/>
        </w:rPr>
      </w:pPr>
      <w:r>
        <w:rPr>
          <w:sz w:val="24"/>
        </w:rPr>
        <w:object w:dxaOrig="11386" w:dyaOrig="7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25pt;height:375.75pt" o:ole="" o:allowoverlap="f">
            <v:imagedata r:id="rId11" o:title=""/>
          </v:shape>
          <o:OLEObject Type="Embed" ProgID="Excel.Sheet.8" ShapeID="_x0000_i1025" DrawAspect="Content" ObjectID="_1582027328" r:id="rId12"/>
        </w:object>
      </w:r>
    </w:p>
    <w:p w:rsidR="009D6C03" w:rsidRDefault="009D6C03" w:rsidP="009D6C03">
      <w:pPr>
        <w:jc w:val="center"/>
        <w:rPr>
          <w:sz w:val="24"/>
        </w:rPr>
        <w:sectPr w:rsidR="009D6C03">
          <w:headerReference w:type="default" r:id="rId13"/>
          <w:footerReference w:type="default" r:id="rId14"/>
          <w:pgSz w:w="15840" w:h="12240" w:orient="landscape"/>
          <w:pgMar w:top="1152" w:right="1440" w:bottom="1440" w:left="1440" w:header="720" w:footer="720" w:gutter="0"/>
          <w:cols w:space="720"/>
        </w:sectPr>
      </w:pPr>
    </w:p>
    <w:p w:rsidR="009D6C03" w:rsidRPr="000B755B" w:rsidRDefault="000B755B" w:rsidP="009D6C03">
      <w:pPr>
        <w:pStyle w:val="Heading5"/>
        <w:rPr>
          <w:rFonts w:ascii="Times New Roman" w:hAnsi="Times New Roman" w:cs="Times New Roman"/>
          <w:b/>
          <w:color w:val="auto"/>
          <w:sz w:val="28"/>
          <w:szCs w:val="28"/>
          <w:u w:val="single"/>
        </w:rPr>
      </w:pPr>
      <w:r w:rsidRPr="000B755B">
        <w:rPr>
          <w:rFonts w:ascii="Times New Roman" w:hAnsi="Times New Roman" w:cs="Times New Roman"/>
          <w:b/>
          <w:color w:val="auto"/>
          <w:sz w:val="28"/>
          <w:szCs w:val="28"/>
          <w:u w:val="single"/>
        </w:rPr>
        <w:lastRenderedPageBreak/>
        <w:t>Exhibit 3</w:t>
      </w:r>
    </w:p>
    <w:p w:rsidR="009D6C03" w:rsidRPr="000B755B" w:rsidRDefault="000B755B" w:rsidP="000B755B">
      <w:pPr>
        <w:ind w:left="864" w:hanging="864"/>
        <w:rPr>
          <w:sz w:val="24"/>
        </w:rPr>
      </w:pPr>
      <w:r w:rsidRPr="000B755B">
        <w:rPr>
          <w:noProof/>
          <w:sz w:val="24"/>
        </w:rPr>
        <w:object w:dxaOrig="1440" w:dyaOrig="1440">
          <v:shape id="_x0000_s1026" type="#_x0000_t75" style="position:absolute;left:0;text-align:left;margin-left:4.05pt;margin-top:28.9pt;width:486pt;height:170.45pt;z-index:251659264" stroked="t">
            <v:imagedata r:id="rId15" o:title=""/>
            <w10:wrap type="topAndBottom"/>
          </v:shape>
          <o:OLEObject Type="Embed" ProgID="Excel.Sheet.8" ShapeID="_x0000_s1026" DrawAspect="Content" ObjectID="_1582027330" r:id="rId16"/>
        </w:object>
      </w:r>
      <w:r w:rsidR="009D6C03" w:rsidRPr="000B755B">
        <w:rPr>
          <w:sz w:val="24"/>
        </w:rPr>
        <w:t>Time and Billing Spreadshe</w:t>
      </w:r>
      <w:r w:rsidRPr="000B755B">
        <w:rPr>
          <w:sz w:val="24"/>
        </w:rPr>
        <w:t>et</w:t>
      </w:r>
    </w:p>
    <w:p w:rsidR="009D6C03" w:rsidRDefault="009D6C03" w:rsidP="009D6C03">
      <w:pPr>
        <w:pStyle w:val="Heading4"/>
        <w:rPr>
          <w:rFonts w:ascii="Arial" w:hAnsi="Arial"/>
          <w:sz w:val="24"/>
        </w:rPr>
      </w:pPr>
    </w:p>
    <w:p w:rsidR="009D6C03" w:rsidRPr="000B755B" w:rsidRDefault="009D6C03" w:rsidP="009D6C03">
      <w:pPr>
        <w:pStyle w:val="Heading4"/>
        <w:rPr>
          <w:rFonts w:ascii="Times New Roman" w:hAnsi="Times New Roman" w:cs="Times New Roman"/>
          <w:i w:val="0"/>
          <w:color w:val="auto"/>
          <w:sz w:val="24"/>
        </w:rPr>
      </w:pPr>
      <w:r w:rsidRPr="000B755B">
        <w:rPr>
          <w:rFonts w:ascii="Times New Roman" w:hAnsi="Times New Roman" w:cs="Times New Roman"/>
          <w:i w:val="0"/>
          <w:color w:val="auto"/>
          <w:sz w:val="28"/>
          <w:szCs w:val="28"/>
          <w:u w:val="single"/>
        </w:rPr>
        <w:t>Exhibit  4</w:t>
      </w:r>
      <w:r w:rsidR="000B755B" w:rsidRPr="000B755B">
        <w:rPr>
          <w:rFonts w:ascii="Times New Roman" w:hAnsi="Times New Roman" w:cs="Times New Roman"/>
          <w:i w:val="0"/>
          <w:color w:val="auto"/>
          <w:sz w:val="24"/>
        </w:rPr>
        <w:br/>
      </w:r>
      <w:r w:rsidRPr="000B755B">
        <w:rPr>
          <w:rFonts w:ascii="Times New Roman" w:hAnsi="Times New Roman" w:cs="Times New Roman"/>
          <w:b w:val="0"/>
          <w:i w:val="0"/>
          <w:color w:val="auto"/>
          <w:sz w:val="24"/>
        </w:rPr>
        <w:t>Client Billing Statement</w:t>
      </w:r>
    </w:p>
    <w:p w:rsidR="009D6C03" w:rsidRDefault="000B755B" w:rsidP="009D6C03">
      <w:pPr>
        <w:pStyle w:val="Header"/>
        <w:tabs>
          <w:tab w:val="clear" w:pos="4320"/>
          <w:tab w:val="clear" w:pos="8640"/>
        </w:tabs>
        <w:rPr>
          <w:sz w:val="24"/>
        </w:rPr>
      </w:pPr>
      <w:r>
        <w:rPr>
          <w:noProof/>
          <w:sz w:val="24"/>
        </w:rPr>
        <w:object w:dxaOrig="1440" w:dyaOrig="1440">
          <v:shape id="_x0000_s1027" type="#_x0000_t75" style="position:absolute;margin-left:-4.5pt;margin-top:8.55pt;width:468pt;height:343.85pt;z-index:251660288;mso-wrap-edited:f" wrapcoords="-35 0 -35 3254 7719 3773 10800 3773 10800 5282 7442 5754 6819 5895 6750 6650 7131 6791 8758 6791 -35 7404 -35 7970 4638 8253 -35 8300 -35 8866 10800 9055 0 9149 0 9715 6508 9810 -35 10045 -35 10611 10800 11319 1004 11838 1073 12073 -35 12545 -35 12639 1004 12828 1004 13347 4362 13583 1038 13630 1038 14337 10800 14337 1038 14526 1004 15092 3046 15092 1246 15375 1038 15516 1038 18629 4362 18865 1038 18912 1038 19619 -35 19714 -35 19808 1142 20374 1073 20562 17862 20562 18000 20562 19315 20562 19696 20515 19627 20374 21600 19808 21600 19714 19592 19478 19592 18865 15542 18865 19662 18534 19662 15516 19454 15375 18277 15092 19662 15092 19558 14526 10800 14337 19592 14196 19592 13583 17031 13535 19662 13347 19558 12828 21600 12639 21600 12545 19731 11932 10765 11319 3946 10564 6681 9857 20042 9715 20077 9149 10765 9055 10800 8300 15473 8300 19523 7970 19558 7404 9242 6791 13535 6697 13742 6367 13708 5895 10800 5282 10765 3773 6958 3018 6958 0 -35 0" stroked="t">
            <v:imagedata r:id="rId17" o:title=""/>
            <w10:wrap type="tight"/>
          </v:shape>
          <o:OLEObject Type="Embed" ProgID="Word.Document.8" ShapeID="_x0000_s1027" DrawAspect="Content" ObjectID="_1582027331" r:id="rId18">
            <o:FieldCodes>\s</o:FieldCodes>
          </o:OLEObject>
        </w:object>
      </w:r>
    </w:p>
    <w:p w:rsidR="009D6C03" w:rsidRDefault="009D6C03" w:rsidP="009D6C03">
      <w:pPr>
        <w:pStyle w:val="Header"/>
        <w:tabs>
          <w:tab w:val="clear" w:pos="4320"/>
          <w:tab w:val="clear" w:pos="8640"/>
        </w:tabs>
        <w:rPr>
          <w:sz w:val="24"/>
        </w:rPr>
      </w:pPr>
    </w:p>
    <w:p w:rsidR="000B755B" w:rsidRDefault="000B755B" w:rsidP="009D6C03">
      <w:pPr>
        <w:pStyle w:val="Heading2"/>
      </w:pPr>
    </w:p>
    <w:p w:rsidR="000B755B" w:rsidRDefault="000B755B" w:rsidP="009D6C03">
      <w:pPr>
        <w:pStyle w:val="Heading2"/>
      </w:pPr>
    </w:p>
    <w:p w:rsidR="000B755B" w:rsidRDefault="000B755B" w:rsidP="009D6C03">
      <w:pPr>
        <w:pStyle w:val="Heading2"/>
      </w:pPr>
    </w:p>
    <w:p w:rsidR="000B755B" w:rsidRDefault="000B755B" w:rsidP="009D6C03">
      <w:pPr>
        <w:pStyle w:val="Heading2"/>
      </w:pPr>
    </w:p>
    <w:p w:rsidR="000B755B" w:rsidRDefault="000B755B" w:rsidP="009D6C03">
      <w:pPr>
        <w:pStyle w:val="Heading2"/>
      </w:pPr>
    </w:p>
    <w:p w:rsidR="000B755B" w:rsidRDefault="000B755B" w:rsidP="009D6C03">
      <w:pPr>
        <w:pStyle w:val="Heading2"/>
      </w:pPr>
    </w:p>
    <w:p w:rsidR="000B755B" w:rsidRDefault="000B755B" w:rsidP="009D6C03">
      <w:pPr>
        <w:pStyle w:val="Heading2"/>
      </w:pPr>
    </w:p>
    <w:p w:rsidR="000B755B" w:rsidRDefault="000B755B" w:rsidP="009D6C03">
      <w:pPr>
        <w:pStyle w:val="Heading2"/>
      </w:pPr>
    </w:p>
    <w:p w:rsidR="000B755B" w:rsidRDefault="000B755B" w:rsidP="009D6C03">
      <w:pPr>
        <w:pStyle w:val="Heading2"/>
      </w:pPr>
    </w:p>
    <w:p w:rsidR="000B755B" w:rsidRDefault="000B755B" w:rsidP="004A224A">
      <w:pPr>
        <w:spacing w:line="360" w:lineRule="auto"/>
        <w:ind w:left="360"/>
        <w:rPr>
          <w:b/>
          <w:sz w:val="32"/>
          <w:szCs w:val="32"/>
        </w:rPr>
      </w:pPr>
      <w:r w:rsidRPr="000B755B">
        <w:rPr>
          <w:b/>
          <w:sz w:val="32"/>
          <w:szCs w:val="32"/>
        </w:rPr>
        <w:t xml:space="preserve">Draft </w:t>
      </w:r>
    </w:p>
    <w:p w:rsidR="000B755B" w:rsidRPr="000B755B" w:rsidRDefault="000B755B" w:rsidP="000B755B">
      <w:pPr>
        <w:spacing w:before="240" w:line="360" w:lineRule="auto"/>
        <w:rPr>
          <w:b/>
          <w:sz w:val="28"/>
          <w:szCs w:val="28"/>
          <w:u w:val="single"/>
        </w:rPr>
      </w:pPr>
      <w:r w:rsidRPr="000B755B">
        <w:rPr>
          <w:b/>
          <w:sz w:val="28"/>
          <w:szCs w:val="28"/>
          <w:u w:val="single"/>
        </w:rPr>
        <w:lastRenderedPageBreak/>
        <w:t>DRAFT business rules (NOT bi-directional)</w:t>
      </w:r>
    </w:p>
    <w:p w:rsidR="000B755B" w:rsidRPr="000B755B" w:rsidRDefault="000B755B" w:rsidP="000B755B">
      <w:pPr>
        <w:numPr>
          <w:ilvl w:val="0"/>
          <w:numId w:val="1"/>
        </w:numPr>
        <w:spacing w:line="360" w:lineRule="auto"/>
        <w:rPr>
          <w:sz w:val="28"/>
          <w:szCs w:val="28"/>
        </w:rPr>
      </w:pPr>
      <w:r w:rsidRPr="000B755B">
        <w:rPr>
          <w:sz w:val="28"/>
          <w:szCs w:val="28"/>
        </w:rPr>
        <w:t xml:space="preserve">A piece of </w:t>
      </w:r>
      <w:r w:rsidRPr="000B755B">
        <w:rPr>
          <w:b/>
          <w:bCs/>
          <w:sz w:val="28"/>
          <w:szCs w:val="28"/>
        </w:rPr>
        <w:t>Equipment</w:t>
      </w:r>
      <w:r w:rsidRPr="000B755B">
        <w:rPr>
          <w:sz w:val="28"/>
          <w:szCs w:val="28"/>
        </w:rPr>
        <w:t xml:space="preserve"> is made up of one or more </w:t>
      </w:r>
      <w:proofErr w:type="spellStart"/>
      <w:r w:rsidRPr="000B755B">
        <w:rPr>
          <w:b/>
          <w:bCs/>
          <w:sz w:val="28"/>
          <w:szCs w:val="28"/>
        </w:rPr>
        <w:t>EquipmentComponents</w:t>
      </w:r>
      <w:proofErr w:type="spellEnd"/>
      <w:r w:rsidRPr="000B755B">
        <w:rPr>
          <w:sz w:val="28"/>
          <w:szCs w:val="28"/>
        </w:rPr>
        <w:t xml:space="preserve"> that either have in the past or are now installed. </w:t>
      </w:r>
    </w:p>
    <w:p w:rsidR="000B755B" w:rsidRPr="000B755B" w:rsidRDefault="000B755B" w:rsidP="000B755B">
      <w:pPr>
        <w:numPr>
          <w:ilvl w:val="0"/>
          <w:numId w:val="1"/>
        </w:numPr>
        <w:spacing w:line="360" w:lineRule="auto"/>
        <w:rPr>
          <w:sz w:val="28"/>
          <w:szCs w:val="28"/>
        </w:rPr>
      </w:pPr>
      <w:r w:rsidRPr="000B755B">
        <w:rPr>
          <w:sz w:val="28"/>
          <w:szCs w:val="28"/>
        </w:rPr>
        <w:t xml:space="preserve">Each piece of </w:t>
      </w:r>
      <w:r w:rsidRPr="000B755B">
        <w:rPr>
          <w:b/>
          <w:bCs/>
          <w:sz w:val="28"/>
          <w:szCs w:val="28"/>
        </w:rPr>
        <w:t>Equipment</w:t>
      </w:r>
      <w:r w:rsidRPr="000B755B">
        <w:rPr>
          <w:sz w:val="28"/>
          <w:szCs w:val="28"/>
        </w:rPr>
        <w:t xml:space="preserve"> is a particular </w:t>
      </w:r>
      <w:proofErr w:type="spellStart"/>
      <w:r w:rsidRPr="000B755B">
        <w:rPr>
          <w:b/>
          <w:bCs/>
          <w:sz w:val="28"/>
          <w:szCs w:val="28"/>
        </w:rPr>
        <w:t>EquipmentType</w:t>
      </w:r>
      <w:proofErr w:type="spellEnd"/>
      <w:r w:rsidRPr="000B755B">
        <w:rPr>
          <w:sz w:val="28"/>
          <w:szCs w:val="28"/>
        </w:rPr>
        <w:t>.</w:t>
      </w:r>
    </w:p>
    <w:p w:rsidR="000B755B" w:rsidRPr="000B755B" w:rsidRDefault="000B755B" w:rsidP="000B755B">
      <w:pPr>
        <w:numPr>
          <w:ilvl w:val="0"/>
          <w:numId w:val="1"/>
        </w:numPr>
        <w:spacing w:line="360" w:lineRule="auto"/>
        <w:rPr>
          <w:sz w:val="28"/>
          <w:szCs w:val="28"/>
        </w:rPr>
      </w:pPr>
      <w:r w:rsidRPr="000B755B">
        <w:rPr>
          <w:sz w:val="28"/>
          <w:szCs w:val="28"/>
        </w:rPr>
        <w:t xml:space="preserve">Each piece of </w:t>
      </w:r>
      <w:r w:rsidRPr="000B755B">
        <w:rPr>
          <w:b/>
          <w:bCs/>
          <w:sz w:val="28"/>
          <w:szCs w:val="28"/>
        </w:rPr>
        <w:t>Equipment</w:t>
      </w:r>
      <w:r w:rsidRPr="000B755B">
        <w:rPr>
          <w:sz w:val="28"/>
          <w:szCs w:val="28"/>
        </w:rPr>
        <w:t xml:space="preserve"> is owned by a particular </w:t>
      </w:r>
      <w:r w:rsidRPr="000B755B">
        <w:rPr>
          <w:b/>
          <w:bCs/>
          <w:sz w:val="28"/>
          <w:szCs w:val="28"/>
        </w:rPr>
        <w:t>Client</w:t>
      </w:r>
      <w:r w:rsidRPr="000B755B">
        <w:rPr>
          <w:sz w:val="28"/>
          <w:szCs w:val="28"/>
        </w:rPr>
        <w:t>.</w:t>
      </w:r>
    </w:p>
    <w:p w:rsidR="000B755B" w:rsidRPr="000B755B" w:rsidRDefault="000B755B" w:rsidP="000B755B">
      <w:pPr>
        <w:numPr>
          <w:ilvl w:val="0"/>
          <w:numId w:val="1"/>
        </w:numPr>
        <w:spacing w:line="360" w:lineRule="auto"/>
        <w:rPr>
          <w:sz w:val="28"/>
          <w:szCs w:val="28"/>
        </w:rPr>
      </w:pPr>
      <w:r w:rsidRPr="000B755B">
        <w:rPr>
          <w:sz w:val="28"/>
          <w:szCs w:val="28"/>
        </w:rPr>
        <w:t xml:space="preserve">Each </w:t>
      </w:r>
      <w:proofErr w:type="spellStart"/>
      <w:r w:rsidRPr="000B755B">
        <w:rPr>
          <w:b/>
          <w:bCs/>
          <w:sz w:val="28"/>
          <w:szCs w:val="28"/>
        </w:rPr>
        <w:t>EquipmentComponent</w:t>
      </w:r>
      <w:proofErr w:type="spellEnd"/>
      <w:r w:rsidRPr="000B755B">
        <w:rPr>
          <w:sz w:val="28"/>
          <w:szCs w:val="28"/>
        </w:rPr>
        <w:t xml:space="preserve"> is a particular </w:t>
      </w:r>
      <w:proofErr w:type="spellStart"/>
      <w:r w:rsidRPr="000B755B">
        <w:rPr>
          <w:b/>
          <w:bCs/>
          <w:sz w:val="28"/>
          <w:szCs w:val="28"/>
        </w:rPr>
        <w:t>ComponentType</w:t>
      </w:r>
      <w:proofErr w:type="spellEnd"/>
      <w:r w:rsidRPr="000B755B">
        <w:rPr>
          <w:sz w:val="28"/>
          <w:szCs w:val="28"/>
        </w:rPr>
        <w:t>.</w:t>
      </w:r>
    </w:p>
    <w:p w:rsidR="000B755B" w:rsidRPr="000B755B" w:rsidRDefault="000B755B" w:rsidP="000B755B">
      <w:pPr>
        <w:numPr>
          <w:ilvl w:val="0"/>
          <w:numId w:val="1"/>
        </w:numPr>
        <w:spacing w:line="360" w:lineRule="auto"/>
        <w:rPr>
          <w:sz w:val="28"/>
          <w:szCs w:val="28"/>
        </w:rPr>
      </w:pPr>
      <w:r w:rsidRPr="000B755B">
        <w:rPr>
          <w:sz w:val="28"/>
          <w:szCs w:val="28"/>
        </w:rPr>
        <w:t xml:space="preserve">A piece of </w:t>
      </w:r>
      <w:r w:rsidRPr="000B755B">
        <w:rPr>
          <w:b/>
          <w:bCs/>
          <w:sz w:val="28"/>
          <w:szCs w:val="28"/>
        </w:rPr>
        <w:t>Equipment</w:t>
      </w:r>
      <w:r w:rsidRPr="000B755B">
        <w:rPr>
          <w:sz w:val="28"/>
          <w:szCs w:val="28"/>
        </w:rPr>
        <w:t xml:space="preserve"> may have zero or more </w:t>
      </w:r>
      <w:proofErr w:type="spellStart"/>
      <w:r w:rsidRPr="000B755B">
        <w:rPr>
          <w:b/>
          <w:bCs/>
          <w:sz w:val="28"/>
          <w:szCs w:val="28"/>
        </w:rPr>
        <w:t>ServiceRequests</w:t>
      </w:r>
      <w:proofErr w:type="spellEnd"/>
      <w:r w:rsidRPr="000B755B">
        <w:rPr>
          <w:sz w:val="28"/>
          <w:szCs w:val="28"/>
        </w:rPr>
        <w:t xml:space="preserve"> submitted for it. </w:t>
      </w:r>
      <w:proofErr w:type="spellStart"/>
      <w:r w:rsidRPr="000B755B">
        <w:rPr>
          <w:b/>
          <w:bCs/>
          <w:sz w:val="28"/>
          <w:szCs w:val="28"/>
        </w:rPr>
        <w:t>ServiceRequests</w:t>
      </w:r>
      <w:proofErr w:type="spellEnd"/>
      <w:r w:rsidRPr="000B755B">
        <w:rPr>
          <w:sz w:val="28"/>
          <w:szCs w:val="28"/>
        </w:rPr>
        <w:t xml:space="preserve"> may be submitted that do not deal with equipment.</w:t>
      </w:r>
    </w:p>
    <w:p w:rsidR="000B755B" w:rsidRPr="000B755B" w:rsidRDefault="000B755B" w:rsidP="000B755B">
      <w:pPr>
        <w:numPr>
          <w:ilvl w:val="0"/>
          <w:numId w:val="1"/>
        </w:numPr>
        <w:spacing w:line="360" w:lineRule="auto"/>
        <w:rPr>
          <w:sz w:val="28"/>
          <w:szCs w:val="28"/>
        </w:rPr>
      </w:pPr>
      <w:r w:rsidRPr="000B755B">
        <w:rPr>
          <w:sz w:val="28"/>
          <w:szCs w:val="28"/>
        </w:rPr>
        <w:t xml:space="preserve">Each </w:t>
      </w:r>
      <w:proofErr w:type="spellStart"/>
      <w:r w:rsidRPr="000B755B">
        <w:rPr>
          <w:b/>
          <w:bCs/>
          <w:sz w:val="28"/>
          <w:szCs w:val="28"/>
        </w:rPr>
        <w:t>ServiceRequest</w:t>
      </w:r>
      <w:proofErr w:type="spellEnd"/>
      <w:r w:rsidRPr="000B755B">
        <w:rPr>
          <w:sz w:val="28"/>
          <w:szCs w:val="28"/>
        </w:rPr>
        <w:t xml:space="preserve"> will be worked on with zero or more </w:t>
      </w:r>
      <w:proofErr w:type="spellStart"/>
      <w:r w:rsidRPr="000B755B">
        <w:rPr>
          <w:b/>
          <w:bCs/>
          <w:sz w:val="28"/>
          <w:szCs w:val="28"/>
        </w:rPr>
        <w:t>WorkRecords</w:t>
      </w:r>
      <w:proofErr w:type="spellEnd"/>
      <w:r w:rsidRPr="000B755B">
        <w:rPr>
          <w:sz w:val="28"/>
          <w:szCs w:val="28"/>
        </w:rPr>
        <w:t xml:space="preserve"> (initially zero but eventually at least one). Since </w:t>
      </w:r>
      <w:proofErr w:type="spellStart"/>
      <w:r w:rsidRPr="000B755B">
        <w:rPr>
          <w:b/>
          <w:bCs/>
          <w:sz w:val="28"/>
          <w:szCs w:val="28"/>
        </w:rPr>
        <w:t>WorkRecord</w:t>
      </w:r>
      <w:proofErr w:type="spellEnd"/>
      <w:r w:rsidRPr="000B755B">
        <w:rPr>
          <w:sz w:val="28"/>
          <w:szCs w:val="28"/>
        </w:rPr>
        <w:t xml:space="preserve"> tracks time and billing not related to </w:t>
      </w:r>
      <w:proofErr w:type="spellStart"/>
      <w:r w:rsidRPr="000B755B">
        <w:rPr>
          <w:b/>
          <w:bCs/>
          <w:sz w:val="28"/>
          <w:szCs w:val="28"/>
        </w:rPr>
        <w:t>ServiceRequests</w:t>
      </w:r>
      <w:proofErr w:type="spellEnd"/>
      <w:r w:rsidRPr="000B755B">
        <w:rPr>
          <w:sz w:val="28"/>
          <w:szCs w:val="28"/>
        </w:rPr>
        <w:t xml:space="preserve">, </w:t>
      </w:r>
      <w:proofErr w:type="spellStart"/>
      <w:r w:rsidRPr="000B755B">
        <w:rPr>
          <w:b/>
          <w:bCs/>
          <w:sz w:val="28"/>
          <w:szCs w:val="28"/>
        </w:rPr>
        <w:t>WorkRecords</w:t>
      </w:r>
      <w:proofErr w:type="spellEnd"/>
      <w:r w:rsidRPr="000B755B">
        <w:rPr>
          <w:sz w:val="28"/>
          <w:szCs w:val="28"/>
        </w:rPr>
        <w:t xml:space="preserve"> can relate to zero or one </w:t>
      </w:r>
      <w:proofErr w:type="spellStart"/>
      <w:r w:rsidRPr="000B755B">
        <w:rPr>
          <w:b/>
          <w:bCs/>
          <w:sz w:val="28"/>
          <w:szCs w:val="28"/>
        </w:rPr>
        <w:t>ServiceRequests</w:t>
      </w:r>
      <w:proofErr w:type="spellEnd"/>
      <w:r w:rsidRPr="000B755B">
        <w:rPr>
          <w:sz w:val="28"/>
          <w:szCs w:val="28"/>
        </w:rPr>
        <w:t>.</w:t>
      </w:r>
    </w:p>
    <w:p w:rsidR="000B755B" w:rsidRPr="000B755B" w:rsidRDefault="000B755B" w:rsidP="000B755B">
      <w:pPr>
        <w:numPr>
          <w:ilvl w:val="0"/>
          <w:numId w:val="1"/>
        </w:numPr>
        <w:spacing w:line="360" w:lineRule="auto"/>
        <w:rPr>
          <w:sz w:val="28"/>
          <w:szCs w:val="28"/>
        </w:rPr>
      </w:pPr>
      <w:r w:rsidRPr="000B755B">
        <w:rPr>
          <w:sz w:val="28"/>
          <w:szCs w:val="28"/>
        </w:rPr>
        <w:t xml:space="preserve">Each </w:t>
      </w:r>
      <w:proofErr w:type="spellStart"/>
      <w:r w:rsidRPr="000B755B">
        <w:rPr>
          <w:b/>
          <w:bCs/>
          <w:sz w:val="28"/>
          <w:szCs w:val="28"/>
        </w:rPr>
        <w:t>WorkRecord</w:t>
      </w:r>
      <w:proofErr w:type="spellEnd"/>
      <w:r w:rsidRPr="000B755B">
        <w:rPr>
          <w:sz w:val="28"/>
          <w:szCs w:val="28"/>
        </w:rPr>
        <w:t xml:space="preserve"> will be of a specific </w:t>
      </w:r>
      <w:proofErr w:type="spellStart"/>
      <w:r w:rsidRPr="000B755B">
        <w:rPr>
          <w:b/>
          <w:bCs/>
          <w:sz w:val="28"/>
          <w:szCs w:val="28"/>
        </w:rPr>
        <w:t>WorkType</w:t>
      </w:r>
      <w:proofErr w:type="spellEnd"/>
      <w:r w:rsidRPr="000B755B">
        <w:rPr>
          <w:sz w:val="28"/>
          <w:szCs w:val="28"/>
        </w:rPr>
        <w:t>.</w:t>
      </w:r>
    </w:p>
    <w:p w:rsidR="000B755B" w:rsidRPr="000B755B" w:rsidRDefault="000B755B" w:rsidP="000B755B">
      <w:pPr>
        <w:numPr>
          <w:ilvl w:val="0"/>
          <w:numId w:val="1"/>
        </w:numPr>
        <w:spacing w:line="360" w:lineRule="auto"/>
        <w:rPr>
          <w:sz w:val="28"/>
          <w:szCs w:val="28"/>
        </w:rPr>
      </w:pPr>
      <w:r w:rsidRPr="000B755B">
        <w:rPr>
          <w:sz w:val="28"/>
          <w:szCs w:val="28"/>
        </w:rPr>
        <w:t xml:space="preserve">Each </w:t>
      </w:r>
      <w:proofErr w:type="spellStart"/>
      <w:r w:rsidRPr="000B755B">
        <w:rPr>
          <w:b/>
          <w:bCs/>
          <w:sz w:val="28"/>
          <w:szCs w:val="28"/>
        </w:rPr>
        <w:t>WorkRecord</w:t>
      </w:r>
      <w:proofErr w:type="spellEnd"/>
      <w:r w:rsidRPr="000B755B">
        <w:rPr>
          <w:sz w:val="28"/>
          <w:szCs w:val="28"/>
        </w:rPr>
        <w:t xml:space="preserve"> will be done by a specific </w:t>
      </w:r>
      <w:r w:rsidRPr="000B755B">
        <w:rPr>
          <w:b/>
          <w:bCs/>
          <w:sz w:val="28"/>
          <w:szCs w:val="28"/>
        </w:rPr>
        <w:t>Technician</w:t>
      </w:r>
      <w:r w:rsidRPr="000B755B">
        <w:rPr>
          <w:sz w:val="28"/>
          <w:szCs w:val="28"/>
        </w:rPr>
        <w:t>.</w:t>
      </w:r>
    </w:p>
    <w:p w:rsidR="000B755B" w:rsidRPr="000B755B" w:rsidRDefault="000B755B" w:rsidP="000B755B">
      <w:pPr>
        <w:numPr>
          <w:ilvl w:val="0"/>
          <w:numId w:val="1"/>
        </w:numPr>
        <w:spacing w:line="360" w:lineRule="auto"/>
        <w:rPr>
          <w:sz w:val="28"/>
          <w:szCs w:val="28"/>
        </w:rPr>
      </w:pPr>
      <w:r w:rsidRPr="000B755B">
        <w:rPr>
          <w:sz w:val="28"/>
          <w:szCs w:val="28"/>
        </w:rPr>
        <w:t xml:space="preserve">Each </w:t>
      </w:r>
      <w:proofErr w:type="spellStart"/>
      <w:r w:rsidRPr="000B755B">
        <w:rPr>
          <w:b/>
          <w:bCs/>
          <w:sz w:val="28"/>
          <w:szCs w:val="28"/>
        </w:rPr>
        <w:t>WorkRecord</w:t>
      </w:r>
      <w:proofErr w:type="spellEnd"/>
      <w:r w:rsidRPr="000B755B">
        <w:rPr>
          <w:sz w:val="28"/>
          <w:szCs w:val="28"/>
        </w:rPr>
        <w:t xml:space="preserve"> will be done for a specific </w:t>
      </w:r>
      <w:r w:rsidRPr="000B755B">
        <w:rPr>
          <w:b/>
          <w:bCs/>
          <w:sz w:val="28"/>
          <w:szCs w:val="28"/>
        </w:rPr>
        <w:t>Client</w:t>
      </w:r>
      <w:r w:rsidRPr="000B755B">
        <w:rPr>
          <w:sz w:val="28"/>
          <w:szCs w:val="28"/>
        </w:rPr>
        <w:t xml:space="preserve">. A </w:t>
      </w:r>
      <w:r w:rsidRPr="000B755B">
        <w:rPr>
          <w:b/>
          <w:bCs/>
          <w:sz w:val="28"/>
          <w:szCs w:val="28"/>
        </w:rPr>
        <w:t>Client</w:t>
      </w:r>
      <w:r w:rsidRPr="000B755B">
        <w:rPr>
          <w:sz w:val="28"/>
          <w:szCs w:val="28"/>
        </w:rPr>
        <w:t xml:space="preserve"> can be charged zero or more </w:t>
      </w:r>
      <w:proofErr w:type="spellStart"/>
      <w:r w:rsidRPr="000B755B">
        <w:rPr>
          <w:b/>
          <w:bCs/>
          <w:sz w:val="28"/>
          <w:szCs w:val="28"/>
        </w:rPr>
        <w:t>WorkRecords</w:t>
      </w:r>
      <w:proofErr w:type="spellEnd"/>
      <w:r w:rsidRPr="000B755B">
        <w:rPr>
          <w:sz w:val="28"/>
          <w:szCs w:val="28"/>
        </w:rPr>
        <w:t>.</w:t>
      </w:r>
    </w:p>
    <w:p w:rsidR="000B755B" w:rsidRPr="000B755B" w:rsidRDefault="000B755B" w:rsidP="000B755B">
      <w:pPr>
        <w:numPr>
          <w:ilvl w:val="0"/>
          <w:numId w:val="1"/>
        </w:numPr>
        <w:spacing w:line="360" w:lineRule="auto"/>
        <w:rPr>
          <w:sz w:val="28"/>
          <w:szCs w:val="28"/>
        </w:rPr>
      </w:pPr>
      <w:proofErr w:type="spellStart"/>
      <w:r w:rsidRPr="000B755B">
        <w:rPr>
          <w:b/>
          <w:bCs/>
          <w:sz w:val="28"/>
          <w:szCs w:val="28"/>
        </w:rPr>
        <w:t>OtherCharges</w:t>
      </w:r>
      <w:proofErr w:type="spellEnd"/>
      <w:r w:rsidRPr="000B755B">
        <w:rPr>
          <w:sz w:val="28"/>
          <w:szCs w:val="28"/>
        </w:rPr>
        <w:t xml:space="preserve"> will also be billed to a specific Client. A </w:t>
      </w:r>
      <w:r w:rsidRPr="000B755B">
        <w:rPr>
          <w:b/>
          <w:bCs/>
          <w:sz w:val="28"/>
          <w:szCs w:val="28"/>
        </w:rPr>
        <w:t>Client</w:t>
      </w:r>
      <w:r w:rsidRPr="000B755B">
        <w:rPr>
          <w:sz w:val="28"/>
          <w:szCs w:val="28"/>
        </w:rPr>
        <w:t xml:space="preserve"> can be charged zero or more </w:t>
      </w:r>
      <w:proofErr w:type="spellStart"/>
      <w:r w:rsidRPr="000B755B">
        <w:rPr>
          <w:b/>
          <w:bCs/>
          <w:sz w:val="28"/>
          <w:szCs w:val="28"/>
        </w:rPr>
        <w:t>OtherCharges</w:t>
      </w:r>
      <w:proofErr w:type="spellEnd"/>
      <w:r w:rsidRPr="000B755B">
        <w:rPr>
          <w:sz w:val="28"/>
          <w:szCs w:val="28"/>
        </w:rPr>
        <w:t>.</w:t>
      </w:r>
    </w:p>
    <w:p w:rsidR="000B755B" w:rsidRDefault="000B755B">
      <w:pPr>
        <w:spacing w:after="200" w:line="276" w:lineRule="auto"/>
        <w:rPr>
          <w:b/>
          <w:sz w:val="32"/>
          <w:szCs w:val="32"/>
          <w:u w:val="single"/>
        </w:rPr>
      </w:pPr>
    </w:p>
    <w:p w:rsidR="000B755B" w:rsidRDefault="000B755B">
      <w:pPr>
        <w:spacing w:after="200" w:line="276" w:lineRule="auto"/>
        <w:rPr>
          <w:b/>
          <w:sz w:val="32"/>
          <w:szCs w:val="32"/>
          <w:u w:val="single"/>
        </w:rPr>
      </w:pPr>
      <w:r>
        <w:rPr>
          <w:b/>
          <w:sz w:val="32"/>
          <w:szCs w:val="32"/>
          <w:u w:val="single"/>
        </w:rPr>
        <w:br w:type="page"/>
      </w:r>
    </w:p>
    <w:p w:rsidR="009D6C03" w:rsidRDefault="000B755B" w:rsidP="004A224A">
      <w:pPr>
        <w:spacing w:line="360" w:lineRule="auto"/>
        <w:ind w:left="360"/>
        <w:rPr>
          <w:b/>
          <w:sz w:val="32"/>
          <w:szCs w:val="32"/>
          <w:u w:val="single"/>
        </w:rPr>
      </w:pPr>
      <w:r w:rsidRPr="000B755B">
        <w:rPr>
          <w:b/>
          <w:sz w:val="32"/>
          <w:szCs w:val="32"/>
          <w:u w:val="single"/>
        </w:rPr>
        <w:lastRenderedPageBreak/>
        <w:t>Draft Data Model</w:t>
      </w:r>
    </w:p>
    <w:p w:rsidR="000B755B" w:rsidRPr="000B755B" w:rsidRDefault="000B755B" w:rsidP="004A224A">
      <w:pPr>
        <w:spacing w:line="360" w:lineRule="auto"/>
        <w:ind w:left="360"/>
        <w:rPr>
          <w:b/>
          <w:sz w:val="32"/>
          <w:szCs w:val="32"/>
          <w:u w:val="single"/>
        </w:rPr>
      </w:pPr>
    </w:p>
    <w:p w:rsidR="009D6C03" w:rsidRDefault="009D6C03" w:rsidP="009D6C03">
      <w:pPr>
        <w:ind w:left="360"/>
      </w:pPr>
      <w:r>
        <w:object w:dxaOrig="8442" w:dyaOrig="9479">
          <v:shape id="_x0000_i1028" type="#_x0000_t75" style="width:405.75pt;height:385.5pt" o:ole="">
            <v:imagedata r:id="rId19" o:title=""/>
          </v:shape>
          <o:OLEObject Type="Embed" ProgID="Visio.Drawing.6" ShapeID="_x0000_i1028" DrawAspect="Content" ObjectID="_1582027329" r:id="rId20"/>
        </w:object>
      </w:r>
    </w:p>
    <w:p w:rsidR="000B755B" w:rsidRDefault="000B755B" w:rsidP="009D6C03">
      <w:pPr>
        <w:ind w:left="360"/>
      </w:pPr>
    </w:p>
    <w:p w:rsidR="000B755B" w:rsidRPr="009D6C03" w:rsidRDefault="000B755B" w:rsidP="009D6C03">
      <w:pPr>
        <w:ind w:left="360"/>
        <w:rPr>
          <w:sz w:val="24"/>
        </w:rPr>
      </w:pPr>
    </w:p>
    <w:p w:rsidR="009D6C03" w:rsidRDefault="009D6C03" w:rsidP="009D6C03">
      <w:pPr>
        <w:rPr>
          <w:sz w:val="24"/>
        </w:rPr>
      </w:pPr>
    </w:p>
    <w:p w:rsidR="00385CE6" w:rsidRPr="000B755B" w:rsidRDefault="00385CE6" w:rsidP="000B755B">
      <w:pPr>
        <w:spacing w:after="200" w:line="276" w:lineRule="auto"/>
      </w:pPr>
      <w:bookmarkStart w:id="0" w:name="_GoBack"/>
      <w:bookmarkEnd w:id="0"/>
    </w:p>
    <w:sectPr w:rsidR="00385CE6" w:rsidRPr="000B7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03" w:rsidRDefault="009D6C03" w:rsidP="009D6C03">
      <w:r>
        <w:separator/>
      </w:r>
    </w:p>
  </w:endnote>
  <w:endnote w:type="continuationSeparator" w:id="0">
    <w:p w:rsidR="009D6C03" w:rsidRDefault="009D6C03" w:rsidP="009D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6C" w:rsidRPr="009D6C03" w:rsidRDefault="000B755B" w:rsidP="009D6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6C" w:rsidRDefault="009D6C03">
    <w:pPr>
      <w:rPr>
        <w:rFonts w:ascii="Book Antiqua" w:hAnsi="Book Antiqua"/>
        <w:sz w:val="16"/>
      </w:rPr>
    </w:pPr>
    <w:r>
      <w:rPr>
        <w:rFonts w:ascii="Book Antiqua" w:hAnsi="Book Antiqua"/>
        <w:sz w:val="16"/>
      </w:rPr>
      <w:t xml:space="preserve">Prepared by Kevin C. </w:t>
    </w:r>
    <w:proofErr w:type="spellStart"/>
    <w:r>
      <w:rPr>
        <w:rFonts w:ascii="Book Antiqua" w:hAnsi="Book Antiqua"/>
        <w:sz w:val="16"/>
      </w:rPr>
      <w:t>Dittman</w:t>
    </w:r>
    <w:proofErr w:type="spellEnd"/>
    <w:r>
      <w:rPr>
        <w:rFonts w:ascii="Book Antiqua" w:hAnsi="Book Antiqua"/>
        <w:sz w:val="16"/>
      </w:rPr>
      <w:t xml:space="preserve"> for</w:t>
    </w:r>
  </w:p>
  <w:p w:rsidR="0007416C" w:rsidRDefault="009D6C03">
    <w:pPr>
      <w:rPr>
        <w:rFonts w:ascii="Book Antiqua" w:hAnsi="Book Antiqua"/>
        <w:sz w:val="16"/>
      </w:rPr>
    </w:pPr>
    <w:r>
      <w:rPr>
        <w:rFonts w:ascii="Book Antiqua" w:hAnsi="Book Antiqua"/>
        <w:sz w:val="16"/>
      </w:rPr>
      <w:t>Systems Analysis &amp; Design Methods 4ed</w:t>
    </w:r>
  </w:p>
  <w:p w:rsidR="0007416C" w:rsidRDefault="009D6C03">
    <w:pPr>
      <w:pStyle w:val="Footer"/>
    </w:pPr>
    <w:r>
      <w:rPr>
        <w:rFonts w:ascii="Book Antiqua" w:hAnsi="Book Antiqua"/>
        <w:sz w:val="16"/>
      </w:rPr>
      <w:t>by J. L. Whitten &amp; L. D. Bentley</w:t>
    </w:r>
    <w:r>
      <w:rPr>
        <w:rFonts w:ascii="Book Antiqua" w:hAnsi="Book Antiqua"/>
        <w:sz w:val="16"/>
      </w:rPr>
      <w:tab/>
    </w:r>
    <w:r>
      <w:rPr>
        <w:rFonts w:ascii="Book Antiqua" w:hAnsi="Book Antiqua"/>
        <w:sz w:val="16"/>
      </w:rPr>
      <w:tab/>
      <w:t>Copyright Irwin/McGraw-Hill 1998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FAE039515FF4AF9814C808B95E92A60"/>
      </w:placeholder>
      <w:temporary/>
      <w:showingPlcHdr/>
    </w:sdtPr>
    <w:sdtEndPr/>
    <w:sdtContent>
      <w:p w:rsidR="009D6C03" w:rsidRDefault="009D6C03">
        <w:pPr>
          <w:pStyle w:val="Footer"/>
        </w:pPr>
        <w:r>
          <w:t>[Type text]</w:t>
        </w:r>
      </w:p>
    </w:sdtContent>
  </w:sdt>
  <w:p w:rsidR="0007416C" w:rsidRDefault="000B755B">
    <w:pPr>
      <w:pStyle w:val="Footer"/>
      <w:tabs>
        <w:tab w:val="clear" w:pos="8640"/>
        <w:tab w:val="right" w:pos="129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03" w:rsidRDefault="009D6C03" w:rsidP="009D6C03">
      <w:r>
        <w:separator/>
      </w:r>
    </w:p>
  </w:footnote>
  <w:footnote w:type="continuationSeparator" w:id="0">
    <w:p w:rsidR="009D6C03" w:rsidRDefault="009D6C03" w:rsidP="009D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6C" w:rsidRPr="009D6C03" w:rsidRDefault="000B755B" w:rsidP="009D6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6C" w:rsidRDefault="009D6C03">
    <w:pPr>
      <w:pStyle w:val="Header"/>
      <w:pBdr>
        <w:top w:val="single" w:sz="12" w:space="1" w:color="auto" w:shadow="1"/>
        <w:left w:val="single" w:sz="12" w:space="1" w:color="auto" w:shadow="1"/>
        <w:bottom w:val="single" w:sz="12" w:space="1" w:color="auto" w:shadow="1"/>
        <w:right w:val="single" w:sz="12" w:space="1" w:color="auto" w:shadow="1"/>
      </w:pBdr>
      <w:shd w:val="pct10" w:color="auto" w:fill="auto"/>
      <w:tabs>
        <w:tab w:val="clear" w:pos="8640"/>
        <w:tab w:val="right" w:pos="9630"/>
      </w:tabs>
      <w:rPr>
        <w:b/>
        <w:sz w:val="24"/>
      </w:rPr>
    </w:pPr>
    <w:r>
      <w:rPr>
        <w:b/>
        <w:sz w:val="24"/>
      </w:rPr>
      <w:t>SADM 5/</w:t>
    </w:r>
    <w:proofErr w:type="spellStart"/>
    <w:r>
      <w:rPr>
        <w:b/>
        <w:sz w:val="24"/>
      </w:rPr>
      <w:t>ed</w:t>
    </w:r>
    <w:proofErr w:type="spellEnd"/>
    <w:r>
      <w:rPr>
        <w:b/>
        <w:sz w:val="24"/>
      </w:rPr>
      <w:t xml:space="preserve"> - CASE STUDY 4 - Milestone 3: Data Modeling</w:t>
    </w:r>
    <w:r>
      <w:rPr>
        <w:b/>
        <w:sz w:val="24"/>
      </w:rPr>
      <w:tab/>
    </w:r>
    <w:r>
      <w:rPr>
        <w:sz w:val="24"/>
      </w:rPr>
      <w:t>Page: 3-</w:t>
    </w:r>
    <w:r>
      <w:rPr>
        <w:rStyle w:val="PageNumber"/>
        <w:rFonts w:eastAsiaTheme="majorEastAsia"/>
        <w:sz w:val="24"/>
      </w:rPr>
      <w:fldChar w:fldCharType="begin"/>
    </w:r>
    <w:r>
      <w:rPr>
        <w:rStyle w:val="PageNumber"/>
        <w:rFonts w:eastAsiaTheme="majorEastAsia"/>
        <w:sz w:val="24"/>
      </w:rPr>
      <w:instrText xml:space="preserve"> PAGE </w:instrText>
    </w:r>
    <w:r>
      <w:rPr>
        <w:rStyle w:val="PageNumber"/>
        <w:rFonts w:eastAsiaTheme="majorEastAsia"/>
        <w:sz w:val="24"/>
      </w:rPr>
      <w:fldChar w:fldCharType="separate"/>
    </w:r>
    <w:r>
      <w:rPr>
        <w:rStyle w:val="PageNumber"/>
        <w:rFonts w:eastAsiaTheme="majorEastAsia"/>
        <w:noProof/>
        <w:sz w:val="24"/>
      </w:rPr>
      <w:t>8</w:t>
    </w:r>
    <w:r>
      <w:rPr>
        <w:rStyle w:val="PageNumber"/>
        <w:rFonts w:eastAsiaTheme="majorEastAsia"/>
        <w:sz w:val="24"/>
      </w:rPr>
      <w:fldChar w:fldCharType="end"/>
    </w:r>
  </w:p>
  <w:p w:rsidR="0007416C" w:rsidRDefault="000B7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6C" w:rsidRDefault="000B7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B92"/>
    <w:multiLevelType w:val="hybridMultilevel"/>
    <w:tmpl w:val="7EF27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2NjcyMTIzM7UwMjZQ0lEKTi0uzszPAykwqgUAP2w3TywAAAA="/>
  </w:docVars>
  <w:rsids>
    <w:rsidRoot w:val="009D6C03"/>
    <w:rsid w:val="000B755B"/>
    <w:rsid w:val="00385CE6"/>
    <w:rsid w:val="003E130D"/>
    <w:rsid w:val="004A224A"/>
    <w:rsid w:val="009D6C03"/>
    <w:rsid w:val="00C95009"/>
    <w:rsid w:val="00F614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D266D5"/>
  <w15:docId w15:val="{965C717B-DC2F-44EE-B5D2-9B45641C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03"/>
    <w:pPr>
      <w:spacing w:after="0" w:line="240" w:lineRule="auto"/>
    </w:pPr>
    <w:rPr>
      <w:rFonts w:ascii="Times New Roman" w:eastAsia="Batang" w:hAnsi="Times New Roman" w:cs="Times New Roman"/>
      <w:sz w:val="20"/>
      <w:szCs w:val="20"/>
      <w:lang w:eastAsia="en-US"/>
    </w:rPr>
  </w:style>
  <w:style w:type="paragraph" w:styleId="Heading2">
    <w:name w:val="heading 2"/>
    <w:basedOn w:val="Normal"/>
    <w:next w:val="Normal"/>
    <w:link w:val="Heading2Char"/>
    <w:qFormat/>
    <w:rsid w:val="009D6C03"/>
    <w:pPr>
      <w:keepNext/>
      <w:spacing w:before="240" w:after="60"/>
      <w:outlineLvl w:val="1"/>
    </w:pPr>
    <w:rPr>
      <w:rFonts w:ascii="Arial" w:hAnsi="Arial"/>
      <w:b/>
      <w:i/>
      <w:sz w:val="24"/>
    </w:rPr>
  </w:style>
  <w:style w:type="paragraph" w:styleId="Heading4">
    <w:name w:val="heading 4"/>
    <w:basedOn w:val="Normal"/>
    <w:next w:val="Normal"/>
    <w:link w:val="Heading4Char"/>
    <w:uiPriority w:val="9"/>
    <w:semiHidden/>
    <w:unhideWhenUsed/>
    <w:qFormat/>
    <w:rsid w:val="009D6C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6C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C03"/>
    <w:rPr>
      <w:rFonts w:ascii="Arial" w:eastAsia="Batang" w:hAnsi="Arial" w:cs="Times New Roman"/>
      <w:b/>
      <w:i/>
      <w:sz w:val="24"/>
      <w:szCs w:val="20"/>
      <w:lang w:eastAsia="en-US"/>
    </w:rPr>
  </w:style>
  <w:style w:type="character" w:customStyle="1" w:styleId="Heading4Char">
    <w:name w:val="Heading 4 Char"/>
    <w:basedOn w:val="DefaultParagraphFont"/>
    <w:link w:val="Heading4"/>
    <w:uiPriority w:val="9"/>
    <w:semiHidden/>
    <w:rsid w:val="009D6C03"/>
    <w:rPr>
      <w:rFonts w:asciiTheme="majorHAnsi" w:eastAsiaTheme="majorEastAsia" w:hAnsiTheme="majorHAnsi" w:cstheme="majorBidi"/>
      <w:b/>
      <w:bCs/>
      <w:i/>
      <w:iCs/>
      <w:color w:val="4F81BD" w:themeColor="accent1"/>
      <w:sz w:val="20"/>
      <w:szCs w:val="20"/>
      <w:lang w:eastAsia="en-US"/>
    </w:rPr>
  </w:style>
  <w:style w:type="character" w:customStyle="1" w:styleId="Heading5Char">
    <w:name w:val="Heading 5 Char"/>
    <w:basedOn w:val="DefaultParagraphFont"/>
    <w:link w:val="Heading5"/>
    <w:uiPriority w:val="9"/>
    <w:semiHidden/>
    <w:rsid w:val="009D6C03"/>
    <w:rPr>
      <w:rFonts w:asciiTheme="majorHAnsi" w:eastAsiaTheme="majorEastAsia" w:hAnsiTheme="majorHAnsi" w:cstheme="majorBidi"/>
      <w:color w:val="243F60" w:themeColor="accent1" w:themeShade="7F"/>
      <w:sz w:val="20"/>
      <w:szCs w:val="20"/>
      <w:lang w:eastAsia="en-US"/>
    </w:rPr>
  </w:style>
  <w:style w:type="paragraph" w:styleId="Header">
    <w:name w:val="header"/>
    <w:basedOn w:val="Normal"/>
    <w:link w:val="HeaderChar"/>
    <w:rsid w:val="009D6C03"/>
    <w:pPr>
      <w:tabs>
        <w:tab w:val="center" w:pos="4320"/>
        <w:tab w:val="right" w:pos="8640"/>
      </w:tabs>
    </w:pPr>
    <w:rPr>
      <w:rFonts w:eastAsia="Times New Roman"/>
    </w:rPr>
  </w:style>
  <w:style w:type="character" w:customStyle="1" w:styleId="HeaderChar">
    <w:name w:val="Header Char"/>
    <w:basedOn w:val="DefaultParagraphFont"/>
    <w:link w:val="Header"/>
    <w:rsid w:val="009D6C03"/>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9D6C03"/>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D6C03"/>
    <w:rPr>
      <w:rFonts w:ascii="Times New Roman" w:eastAsia="Times New Roman" w:hAnsi="Times New Roman" w:cs="Times New Roman"/>
      <w:sz w:val="20"/>
      <w:szCs w:val="20"/>
      <w:lang w:eastAsia="en-US"/>
    </w:rPr>
  </w:style>
  <w:style w:type="character" w:styleId="PageNumber">
    <w:name w:val="page number"/>
    <w:basedOn w:val="DefaultParagraphFont"/>
    <w:rsid w:val="009D6C03"/>
  </w:style>
  <w:style w:type="paragraph" w:styleId="BodyTextIndent">
    <w:name w:val="Body Text Indent"/>
    <w:basedOn w:val="Normal"/>
    <w:link w:val="BodyTextIndentChar"/>
    <w:rsid w:val="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pPr>
    <w:rPr>
      <w:rFonts w:eastAsia="Times New Roman"/>
      <w:sz w:val="28"/>
    </w:rPr>
  </w:style>
  <w:style w:type="character" w:customStyle="1" w:styleId="BodyTextIndentChar">
    <w:name w:val="Body Text Indent Char"/>
    <w:basedOn w:val="DefaultParagraphFont"/>
    <w:link w:val="BodyTextIndent"/>
    <w:rsid w:val="009D6C03"/>
    <w:rPr>
      <w:rFonts w:ascii="Times New Roman" w:eastAsia="Times New Roman" w:hAnsi="Times New Roman" w:cs="Times New Roman"/>
      <w:sz w:val="28"/>
      <w:szCs w:val="20"/>
      <w:shd w:val="pct10" w:color="auto" w:fill="auto"/>
      <w:lang w:eastAsia="en-US"/>
    </w:rPr>
  </w:style>
  <w:style w:type="paragraph" w:styleId="BodyTextIndent2">
    <w:name w:val="Body Text Indent 2"/>
    <w:basedOn w:val="Normal"/>
    <w:link w:val="BodyTextIndent2Char"/>
    <w:rsid w:val="009D6C03"/>
    <w:pPr>
      <w:pBdr>
        <w:top w:val="single" w:sz="6" w:space="1" w:color="auto" w:shadow="1"/>
        <w:left w:val="single" w:sz="6" w:space="1" w:color="auto" w:shadow="1"/>
        <w:bottom w:val="single" w:sz="6" w:space="1" w:color="auto" w:shadow="1"/>
        <w:right w:val="single" w:sz="6" w:space="1" w:color="auto" w:shadow="1"/>
      </w:pBdr>
      <w:shd w:val="pct10" w:color="auto" w:fill="auto"/>
      <w:spacing w:after="120"/>
      <w:ind w:left="864" w:hanging="864"/>
    </w:pPr>
    <w:rPr>
      <w:rFonts w:eastAsia="Times New Roman"/>
      <w:sz w:val="24"/>
    </w:rPr>
  </w:style>
  <w:style w:type="character" w:customStyle="1" w:styleId="BodyTextIndent2Char">
    <w:name w:val="Body Text Indent 2 Char"/>
    <w:basedOn w:val="DefaultParagraphFont"/>
    <w:link w:val="BodyTextIndent2"/>
    <w:rsid w:val="009D6C03"/>
    <w:rPr>
      <w:rFonts w:ascii="Times New Roman" w:eastAsia="Times New Roman" w:hAnsi="Times New Roman" w:cs="Times New Roman"/>
      <w:sz w:val="24"/>
      <w:szCs w:val="20"/>
      <w:shd w:val="pct10" w:color="auto" w:fill="auto"/>
      <w:lang w:eastAsia="en-US"/>
    </w:rPr>
  </w:style>
  <w:style w:type="paragraph" w:styleId="BodyTextIndent3">
    <w:name w:val="Body Text Indent 3"/>
    <w:basedOn w:val="Normal"/>
    <w:link w:val="BodyTextIndent3Char"/>
    <w:rsid w:val="009D6C03"/>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900"/>
      </w:tabs>
      <w:spacing w:after="120"/>
      <w:ind w:left="900" w:hanging="900"/>
    </w:pPr>
    <w:rPr>
      <w:rFonts w:eastAsia="Times New Roman"/>
      <w:sz w:val="24"/>
    </w:rPr>
  </w:style>
  <w:style w:type="character" w:customStyle="1" w:styleId="BodyTextIndent3Char">
    <w:name w:val="Body Text Indent 3 Char"/>
    <w:basedOn w:val="DefaultParagraphFont"/>
    <w:link w:val="BodyTextIndent3"/>
    <w:rsid w:val="009D6C03"/>
    <w:rPr>
      <w:rFonts w:ascii="Times New Roman" w:eastAsia="Times New Roman" w:hAnsi="Times New Roman" w:cs="Times New Roman"/>
      <w:sz w:val="24"/>
      <w:szCs w:val="20"/>
      <w:shd w:val="pct10" w:color="auto" w:fill="auto"/>
      <w:lang w:eastAsia="en-US"/>
    </w:rPr>
  </w:style>
  <w:style w:type="paragraph" w:styleId="BalloonText">
    <w:name w:val="Balloon Text"/>
    <w:basedOn w:val="Normal"/>
    <w:link w:val="BalloonTextChar"/>
    <w:uiPriority w:val="99"/>
    <w:semiHidden/>
    <w:unhideWhenUsed/>
    <w:rsid w:val="009D6C03"/>
    <w:rPr>
      <w:rFonts w:ascii="Tahoma" w:hAnsi="Tahoma" w:cs="Tahoma"/>
      <w:sz w:val="16"/>
      <w:szCs w:val="16"/>
    </w:rPr>
  </w:style>
  <w:style w:type="character" w:customStyle="1" w:styleId="BalloonTextChar">
    <w:name w:val="Balloon Text Char"/>
    <w:basedOn w:val="DefaultParagraphFont"/>
    <w:link w:val="BalloonText"/>
    <w:uiPriority w:val="99"/>
    <w:semiHidden/>
    <w:rsid w:val="009D6C03"/>
    <w:rPr>
      <w:rFonts w:ascii="Tahoma" w:eastAsia="Batang" w:hAnsi="Tahoma" w:cs="Tahoma"/>
      <w:sz w:val="16"/>
      <w:szCs w:val="16"/>
      <w:lang w:eastAsia="en-US"/>
    </w:rPr>
  </w:style>
  <w:style w:type="paragraph" w:styleId="ListParagraph">
    <w:name w:val="List Paragraph"/>
    <w:basedOn w:val="Normal"/>
    <w:uiPriority w:val="34"/>
    <w:qFormat/>
    <w:rsid w:val="009D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oleObject" Target="embeddings/Microsoft_Word_97_-_2003_Document.doc"/><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Microsoft_Excel_97-2003_Worksheet.xls"/><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E039515FF4AF9814C808B95E92A60"/>
        <w:category>
          <w:name w:val="General"/>
          <w:gallery w:val="placeholder"/>
        </w:category>
        <w:types>
          <w:type w:val="bbPlcHdr"/>
        </w:types>
        <w:behaviors>
          <w:behavior w:val="content"/>
        </w:behaviors>
        <w:guid w:val="{500F8ADE-59C9-4269-982A-3B3AF2F1202A}"/>
      </w:docPartPr>
      <w:docPartBody>
        <w:p w:rsidR="00520203" w:rsidRDefault="00546BF4" w:rsidP="00546BF4">
          <w:pPr>
            <w:pStyle w:val="7FAE039515FF4AF9814C808B95E92A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F4"/>
    <w:rsid w:val="00520203"/>
    <w:rsid w:val="00546B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E039515FF4AF9814C808B95E92A60">
    <w:name w:val="7FAE039515FF4AF9814C808B95E92A60"/>
    <w:rsid w:val="00546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Yong Choi</cp:lastModifiedBy>
  <cp:revision>6</cp:revision>
  <dcterms:created xsi:type="dcterms:W3CDTF">2014-01-21T22:22:00Z</dcterms:created>
  <dcterms:modified xsi:type="dcterms:W3CDTF">2018-03-08T23:15:00Z</dcterms:modified>
</cp:coreProperties>
</file>