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i/>
          <w:iCs/>
          <w:color w:val="000000"/>
          <w:sz w:val="20"/>
          <w:szCs w:val="20"/>
        </w:rPr>
        <w:t>Graduate Courses</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r w:rsidRPr="00E71CFA">
        <w:rPr>
          <w:rFonts w:ascii="Times New Roman" w:hAnsi="Times New Roman" w:cs="Times New Roman"/>
          <w:b/>
          <w:bCs/>
          <w:color w:val="000000"/>
          <w:sz w:val="20"/>
          <w:szCs w:val="20"/>
        </w:rPr>
        <w:t xml:space="preserve">Note: </w:t>
      </w:r>
      <w:r w:rsidRPr="00E71CFA">
        <w:rPr>
          <w:rFonts w:ascii="Times New Roman" w:hAnsi="Times New Roman" w:cs="Times New Roman"/>
          <w:color w:val="000000"/>
          <w:sz w:val="20"/>
          <w:szCs w:val="20"/>
        </w:rPr>
        <w:t>The Foundation courses build skills that will be reinforced and applied throughout the program. They should be completed as soon as possible, as should the 500-level portion of the Core. Specific prerequisites are enumerated.</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color w:val="000000"/>
          <w:sz w:val="20"/>
          <w:szCs w:val="20"/>
        </w:rPr>
        <w:t>ADM 510 Advanced Technical Communications (5)</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71CFA">
        <w:rPr>
          <w:rFonts w:ascii="Times New Roman" w:hAnsi="Times New Roman" w:cs="Times New Roman"/>
          <w:color w:val="000000"/>
          <w:sz w:val="20"/>
          <w:szCs w:val="20"/>
        </w:rPr>
        <w:t>Principles and practices of writing material particular to science, technology, and specialized professions.</w:t>
      </w:r>
      <w:proofErr w:type="gramEnd"/>
      <w:r w:rsidRPr="00E71CFA">
        <w:rPr>
          <w:rFonts w:ascii="Times New Roman" w:hAnsi="Times New Roman" w:cs="Times New Roman"/>
          <w:color w:val="000000"/>
          <w:sz w:val="20"/>
          <w:szCs w:val="20"/>
        </w:rPr>
        <w:t xml:space="preserve"> Includes expanded definitions, technical descriptions, process explanations, instructional pamphlets, </w:t>
      </w:r>
      <w:proofErr w:type="gramStart"/>
      <w:r w:rsidRPr="00E71CFA">
        <w:rPr>
          <w:rFonts w:ascii="Times New Roman" w:hAnsi="Times New Roman" w:cs="Times New Roman"/>
          <w:color w:val="000000"/>
          <w:sz w:val="20"/>
          <w:szCs w:val="20"/>
        </w:rPr>
        <w:t>laboratory</w:t>
      </w:r>
      <w:proofErr w:type="gramEnd"/>
      <w:r w:rsidRPr="00E71CFA">
        <w:rPr>
          <w:rFonts w:ascii="Times New Roman" w:hAnsi="Times New Roman" w:cs="Times New Roman"/>
          <w:color w:val="000000"/>
          <w:sz w:val="20"/>
          <w:szCs w:val="20"/>
        </w:rPr>
        <w:t xml:space="preserve"> reports, proposals, writing for the web, communicating with international audiences, and managing effective presentations. Upon completion of the course, students should be able to effectively write various types of technical documents, adapt rhetorical forms to technical communications, and provide constructive feedback regarding written communication in collaborative and leadership settings.  </w:t>
      </w:r>
      <w:r w:rsidRPr="00E71CFA">
        <w:rPr>
          <w:rFonts w:ascii="Times New Roman" w:hAnsi="Times New Roman" w:cs="Times New Roman"/>
          <w:b/>
          <w:bCs/>
          <w:color w:val="000000"/>
          <w:sz w:val="20"/>
          <w:szCs w:val="20"/>
        </w:rPr>
        <w:t>GWAR</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color w:val="000000"/>
          <w:sz w:val="20"/>
          <w:szCs w:val="20"/>
        </w:rPr>
        <w:t>ADM 511 Interpersonal Communication Skills (5)</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71CFA">
        <w:rPr>
          <w:rFonts w:ascii="Times New Roman" w:hAnsi="Times New Roman" w:cs="Times New Roman"/>
          <w:color w:val="000000"/>
          <w:sz w:val="20"/>
          <w:szCs w:val="20"/>
        </w:rPr>
        <w:t>Conceptual and developmental views of interpersonal communication.</w:t>
      </w:r>
      <w:proofErr w:type="gramEnd"/>
      <w:r w:rsidRPr="00E71CFA">
        <w:rPr>
          <w:rFonts w:ascii="Times New Roman" w:hAnsi="Times New Roman" w:cs="Times New Roman"/>
          <w:color w:val="000000"/>
          <w:sz w:val="20"/>
          <w:szCs w:val="20"/>
        </w:rPr>
        <w:t xml:space="preserve"> </w:t>
      </w:r>
      <w:proofErr w:type="gramStart"/>
      <w:r w:rsidRPr="00E71CFA">
        <w:rPr>
          <w:rFonts w:ascii="Times New Roman" w:hAnsi="Times New Roman" w:cs="Times New Roman"/>
          <w:color w:val="000000"/>
          <w:sz w:val="20"/>
          <w:szCs w:val="20"/>
        </w:rPr>
        <w:t>Theory and practice of effective interpersonal communication.</w:t>
      </w:r>
      <w:proofErr w:type="gramEnd"/>
      <w:r w:rsidRPr="00E71CFA">
        <w:rPr>
          <w:rFonts w:ascii="Times New Roman" w:hAnsi="Times New Roman" w:cs="Times New Roman"/>
          <w:color w:val="000000"/>
          <w:sz w:val="20"/>
          <w:szCs w:val="20"/>
        </w:rPr>
        <w:t xml:space="preserve"> </w:t>
      </w:r>
      <w:proofErr w:type="gramStart"/>
      <w:r w:rsidRPr="00E71CFA">
        <w:rPr>
          <w:rFonts w:ascii="Times New Roman" w:hAnsi="Times New Roman" w:cs="Times New Roman"/>
          <w:color w:val="000000"/>
          <w:sz w:val="20"/>
          <w:szCs w:val="20"/>
        </w:rPr>
        <w:t>Self, perception, and cultural diversity in interpersonal communication.</w:t>
      </w:r>
      <w:proofErr w:type="gramEnd"/>
      <w:r w:rsidRPr="00E71CFA">
        <w:rPr>
          <w:rFonts w:ascii="Times New Roman" w:hAnsi="Times New Roman" w:cs="Times New Roman"/>
          <w:color w:val="000000"/>
          <w:sz w:val="20"/>
          <w:szCs w:val="20"/>
        </w:rPr>
        <w:t xml:space="preserve"> </w:t>
      </w:r>
      <w:proofErr w:type="gramStart"/>
      <w:r w:rsidRPr="00E71CFA">
        <w:rPr>
          <w:rFonts w:ascii="Times New Roman" w:hAnsi="Times New Roman" w:cs="Times New Roman"/>
          <w:color w:val="000000"/>
          <w:sz w:val="20"/>
          <w:szCs w:val="20"/>
        </w:rPr>
        <w:t>Skills relating to listening and responding, verbal and nonverbal communication, and conflict resolution.</w:t>
      </w:r>
      <w:proofErr w:type="gramEnd"/>
      <w:r w:rsidRPr="00E71CFA">
        <w:rPr>
          <w:rFonts w:ascii="Times New Roman" w:hAnsi="Times New Roman" w:cs="Times New Roman"/>
          <w:color w:val="000000"/>
          <w:sz w:val="20"/>
          <w:szCs w:val="20"/>
        </w:rPr>
        <w:t xml:space="preserve"> </w:t>
      </w:r>
      <w:proofErr w:type="gramStart"/>
      <w:r w:rsidRPr="00E71CFA">
        <w:rPr>
          <w:rFonts w:ascii="Times New Roman" w:hAnsi="Times New Roman" w:cs="Times New Roman"/>
          <w:color w:val="000000"/>
          <w:sz w:val="20"/>
          <w:szCs w:val="20"/>
        </w:rPr>
        <w:t>Understanding, developing, and nurturing interpersonal communication relationships with family, friends, and colleagues.</w:t>
      </w:r>
      <w:proofErr w:type="gramEnd"/>
      <w:r w:rsidRPr="00E71CFA">
        <w:rPr>
          <w:rFonts w:ascii="Times New Roman" w:hAnsi="Times New Roman" w:cs="Times New Roman"/>
          <w:color w:val="000000"/>
          <w:sz w:val="20"/>
          <w:szCs w:val="20"/>
        </w:rPr>
        <w:t xml:space="preserve"> Upon completion of the course, students should be able to effectively exercise fundamental interpersonal communication skills, build and nurture interpersonal relationships, provide constructive feedback regarding interpersonal communication in leadership settings, and exercise teamwork skills.</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E71CFA">
        <w:rPr>
          <w:rFonts w:ascii="Times New Roman" w:hAnsi="Times New Roman" w:cs="Times New Roman"/>
          <w:b/>
          <w:bCs/>
          <w:color w:val="000000"/>
          <w:sz w:val="20"/>
          <w:szCs w:val="20"/>
        </w:rPr>
        <w:t>ADM 512 Leadership (5)</w:t>
      </w:r>
      <w:proofErr w:type="gramEnd"/>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r w:rsidRPr="00E71CFA">
        <w:rPr>
          <w:rFonts w:ascii="Times New Roman" w:hAnsi="Times New Roman" w:cs="Times New Roman"/>
          <w:color w:val="000000"/>
          <w:sz w:val="20"/>
          <w:szCs w:val="20"/>
        </w:rPr>
        <w:t xml:space="preserve">This course is designed to prepare students to understand and be successful in leadership roles. Topics include historical and contemporary models of leadership, effective leadership behaviors, power and influence, change process, self-assessment, personal character in leadership, and leadership in the future. Upon completion of the course, students should be able to assess their own strengths and weaknesses as a leader, inspire and motivate others toward a common purpose, and articulate a personal vision for organizational leadership. </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color w:val="000000"/>
          <w:sz w:val="20"/>
          <w:szCs w:val="20"/>
        </w:rPr>
        <w:t xml:space="preserve">ADM 514 Benefit-Cost </w:t>
      </w:r>
      <w:proofErr w:type="gramStart"/>
      <w:r w:rsidRPr="00E71CFA">
        <w:rPr>
          <w:rFonts w:ascii="Times New Roman" w:hAnsi="Times New Roman" w:cs="Times New Roman"/>
          <w:b/>
          <w:bCs/>
          <w:color w:val="000000"/>
          <w:sz w:val="20"/>
          <w:szCs w:val="20"/>
        </w:rPr>
        <w:t>Analysis</w:t>
      </w:r>
      <w:proofErr w:type="gramEnd"/>
      <w:r w:rsidRPr="00E71CFA">
        <w:rPr>
          <w:rFonts w:ascii="Times New Roman" w:hAnsi="Times New Roman" w:cs="Times New Roman"/>
          <w:b/>
          <w:bCs/>
          <w:color w:val="000000"/>
          <w:sz w:val="20"/>
          <w:szCs w:val="20"/>
        </w:rPr>
        <w:t xml:space="preserve"> (5)</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71CFA">
        <w:rPr>
          <w:rFonts w:ascii="Times New Roman" w:hAnsi="Times New Roman" w:cs="Times New Roman"/>
          <w:color w:val="000000"/>
          <w:sz w:val="20"/>
          <w:szCs w:val="20"/>
        </w:rPr>
        <w:t>Techniques for evaluating the benefits and costs of projects and policies.</w:t>
      </w:r>
      <w:proofErr w:type="gramEnd"/>
      <w:r w:rsidRPr="00E71CFA">
        <w:rPr>
          <w:rFonts w:ascii="Times New Roman" w:hAnsi="Times New Roman" w:cs="Times New Roman"/>
          <w:color w:val="000000"/>
          <w:sz w:val="20"/>
          <w:szCs w:val="20"/>
        </w:rPr>
        <w:t xml:space="preserve"> Topics include time value of money and financial math, decision rules, expected inflation and relative price changes, discount rates, after-tax analysis, replacement analysis, risk and uncertainty, input constraints and benefit-cost ratios, and use of cost-effectiveness analysis when goals are mandated. Upon completion of the course, students should be able to use benefit-cost analysis to evaluate projects, utilize spreadsheets to make benefit-cost calculations, and concisely report the assumptions and conclusions of a benefit-cost analysis.</w:t>
      </w: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E71CFA">
        <w:rPr>
          <w:rFonts w:ascii="Times New Roman" w:hAnsi="Times New Roman" w:cs="Times New Roman"/>
          <w:b/>
          <w:bCs/>
          <w:color w:val="000000"/>
          <w:sz w:val="20"/>
          <w:szCs w:val="20"/>
        </w:rPr>
        <w:t>ADM 515 Project Management (5)</w:t>
      </w:r>
      <w:proofErr w:type="gramEnd"/>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r w:rsidRPr="00E71CFA">
        <w:rPr>
          <w:rFonts w:ascii="Times New Roman" w:hAnsi="Times New Roman" w:cs="Times New Roman"/>
          <w:color w:val="000000"/>
          <w:sz w:val="20"/>
          <w:szCs w:val="20"/>
        </w:rPr>
        <w:t xml:space="preserve">The process of integrating and harmonizing systems, techniques, and people to achieve the desired results of a project within established goals of time, budget, and quality. Upon completion of the course, students should be able to identify a project, articulate its goals and objectives, plan all aspects of its execution, execute and control the project, close out the project, and devise appropriate follow-up activities.  </w:t>
      </w: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color w:val="000000"/>
          <w:sz w:val="20"/>
          <w:szCs w:val="20"/>
        </w:rPr>
        <w:t xml:space="preserve">ADM 516 Program </w:t>
      </w:r>
      <w:proofErr w:type="gramStart"/>
      <w:r w:rsidRPr="00E71CFA">
        <w:rPr>
          <w:rFonts w:ascii="Times New Roman" w:hAnsi="Times New Roman" w:cs="Times New Roman"/>
          <w:b/>
          <w:bCs/>
          <w:color w:val="000000"/>
          <w:sz w:val="20"/>
          <w:szCs w:val="20"/>
        </w:rPr>
        <w:t>Evaluation</w:t>
      </w:r>
      <w:proofErr w:type="gramEnd"/>
      <w:r w:rsidRPr="00E71CFA">
        <w:rPr>
          <w:rFonts w:ascii="Times New Roman" w:hAnsi="Times New Roman" w:cs="Times New Roman"/>
          <w:b/>
          <w:bCs/>
          <w:color w:val="000000"/>
          <w:sz w:val="20"/>
          <w:szCs w:val="20"/>
        </w:rPr>
        <w:t xml:space="preserve"> (5)</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71CFA">
        <w:rPr>
          <w:rFonts w:ascii="Times New Roman" w:hAnsi="Times New Roman" w:cs="Times New Roman"/>
          <w:color w:val="000000"/>
          <w:sz w:val="20"/>
          <w:szCs w:val="20"/>
        </w:rPr>
        <w:t>Definition, history, and development of program evaluation.</w:t>
      </w:r>
      <w:proofErr w:type="gramEnd"/>
      <w:r w:rsidRPr="00E71CFA">
        <w:rPr>
          <w:rFonts w:ascii="Times New Roman" w:hAnsi="Times New Roman" w:cs="Times New Roman"/>
          <w:color w:val="000000"/>
          <w:sz w:val="20"/>
          <w:szCs w:val="20"/>
        </w:rPr>
        <w:t xml:space="preserve"> Professional roles, ethics, and standards for the practice of program evaluation are emphasized throughout the course. Topics include development of program goals and objectives, reliability and validity, importance of multiple measures, reporting results, and use of program assessment to plan and implement change. Qualitative and quantitative methods covered include interviewing techniques, focus groups, surveys, and observation. Case studies utilized. Upon completion of the course, students should be able to: (1) evaluate validity, reliability and attainment of ethical/professional standards in various case studies of program evaluation and (2) carry out an effective program evaluation. Prerequisite: One statistics course.</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color w:val="000000"/>
          <w:sz w:val="20"/>
          <w:szCs w:val="20"/>
        </w:rPr>
        <w:t>ADM 518 Managerial Economics (5)</w:t>
      </w:r>
    </w:p>
    <w:p w:rsidR="00E71CFA" w:rsidRPr="00E71CFA" w:rsidRDefault="00E71CFA" w:rsidP="00E71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E71CFA">
        <w:rPr>
          <w:rFonts w:ascii="Times New Roman" w:hAnsi="Times New Roman" w:cs="Times New Roman"/>
          <w:color w:val="000000"/>
          <w:sz w:val="20"/>
          <w:szCs w:val="20"/>
        </w:rPr>
        <w:t xml:space="preserve">Methods and applications of managerial decision-making, covering topics of product and labor demand, production and cost functions, market structure, price and advertising, strategic decision making, decision making under uncertainty, organization architecture, contracts and outsourcing, incentive system, ethics, and leadership. Upon completion of this course, the student will be able to (1) develop greater knowledge of the types of problems faced by business managers; (2) develop intuition concerning how economics helps solve managerial problems; (3) learn </w:t>
      </w:r>
      <w:r w:rsidRPr="00E71CFA">
        <w:rPr>
          <w:rFonts w:ascii="Times New Roman" w:hAnsi="Times New Roman" w:cs="Times New Roman"/>
          <w:color w:val="000000"/>
          <w:sz w:val="20"/>
          <w:szCs w:val="20"/>
        </w:rPr>
        <w:lastRenderedPageBreak/>
        <w:t>the strategic workings of modern firms (i.e., small, large, domestic, and multinational); (4) understand how market organization, corporate culture, and public policy affect business performance; and (5) improve presentation skills, including developing an ability to convey information to others. These objectives are achieved by classroom lectures and discussions, data analysis projects, historical and current events, homework assignments and examinations.</w:t>
      </w:r>
    </w:p>
    <w:p w:rsidR="00E71CFA" w:rsidRPr="00E71CFA" w:rsidRDefault="00E71CFA" w:rsidP="00E71CFA">
      <w:pPr>
        <w:tabs>
          <w:tab w:val="left" w:pos="-1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color w:val="000000"/>
          <w:sz w:val="20"/>
          <w:szCs w:val="20"/>
        </w:rPr>
        <w:t>ADM 520 Quantitative Decision Making (5)</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r w:rsidRPr="00E71CFA">
        <w:rPr>
          <w:rFonts w:ascii="Times New Roman" w:hAnsi="Times New Roman" w:cs="Times New Roman"/>
          <w:color w:val="000000"/>
          <w:sz w:val="20"/>
          <w:szCs w:val="20"/>
        </w:rPr>
        <w:t>Quantitative methods for solving real world problems encountered in various professions. The hands-on, case-study approach is utilized in the diagnosis of problems and search for statistical solutions. Upon completion of the course, students should be able to formulate research questions and experimental designs, collect and analyze data, estimate models, and interpret statistical results to assist with decision support. Prerequisite: One statistics course.</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color w:val="000000"/>
          <w:sz w:val="20"/>
          <w:szCs w:val="20"/>
        </w:rPr>
        <w:t>ADM 524 Organizational Structure and Processes (5)</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r w:rsidRPr="00E71CFA">
        <w:rPr>
          <w:rFonts w:ascii="Times New Roman" w:hAnsi="Times New Roman" w:cs="Times New Roman"/>
          <w:color w:val="000000"/>
          <w:sz w:val="20"/>
          <w:szCs w:val="20"/>
        </w:rPr>
        <w:t xml:space="preserve">This course is designed to acquaint students with the principles of organizational environments and structure and the ways in which decision-making, the use of technology, communications, political processes, organizational change, and conflict can be approached more effectively. Students will complete a series of projects in which they use the theories and models discussed in the course to critically examine an actual organization and to generate suggestions for improvement. Upon completion of the course, students should be able to analyze processes in organizations, diagnose organizational effectiveness, develop recommendations for improving effectiveness, and effectively communicate recommendations. </w:t>
      </w: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color w:val="000000"/>
          <w:sz w:val="20"/>
          <w:szCs w:val="20"/>
        </w:rPr>
        <w:t xml:space="preserve">ADM 525 Human Resource Management </w:t>
      </w:r>
      <w:proofErr w:type="gramStart"/>
      <w:r w:rsidRPr="00E71CFA">
        <w:rPr>
          <w:rFonts w:ascii="Times New Roman" w:hAnsi="Times New Roman" w:cs="Times New Roman"/>
          <w:b/>
          <w:bCs/>
          <w:color w:val="000000"/>
          <w:sz w:val="20"/>
          <w:szCs w:val="20"/>
        </w:rPr>
        <w:t>Foundation</w:t>
      </w:r>
      <w:proofErr w:type="gramEnd"/>
      <w:r w:rsidRPr="00E71CFA">
        <w:rPr>
          <w:rFonts w:ascii="Times New Roman" w:hAnsi="Times New Roman" w:cs="Times New Roman"/>
          <w:b/>
          <w:bCs/>
          <w:color w:val="000000"/>
          <w:sz w:val="20"/>
          <w:szCs w:val="20"/>
        </w:rPr>
        <w:t xml:space="preserve"> (5)</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r w:rsidRPr="00E71CFA">
        <w:rPr>
          <w:rFonts w:ascii="Times New Roman" w:hAnsi="Times New Roman" w:cs="Times New Roman"/>
          <w:color w:val="000000"/>
          <w:sz w:val="20"/>
          <w:szCs w:val="20"/>
        </w:rPr>
        <w:t>This course is an examination of the Human Resource foundation. Students will complete a series of projects that focus on the labor market, the external legal environment, and the manager’s view of the employee life cycle (recruiting and selection, training, supervision, and termination). Upon completion of this course, students should be able to analyze the legal and market forces affecting jobs, perform a job analysis, hire an employee, supervise employees, identify initial training needs and methods, and separate an employee from an organization.</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color w:val="000000"/>
          <w:sz w:val="20"/>
          <w:szCs w:val="20"/>
        </w:rPr>
        <w:t>ADM 526 Dealing with the Difficult Employee (5)</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r w:rsidRPr="00E71CFA">
        <w:rPr>
          <w:rFonts w:ascii="Times New Roman" w:hAnsi="Times New Roman" w:cs="Times New Roman"/>
          <w:color w:val="000000"/>
          <w:sz w:val="20"/>
          <w:szCs w:val="20"/>
        </w:rPr>
        <w:t xml:space="preserve">This course examines a topic that has become more important to organizations — the management of human resources. Students will complete a series of projects that focus on supervisory methods (e.g., coaching and counseling), discipline, training, termination, and related legal issues (e.g., unfair termination, sexual harassment, abusive employees). Upon completion of this course students should be able to analyze and interpret the changing legal environment, exercise supervisory methods to effectively manage human capital to meet tactical and strategic organizational goals, and effectively address disruptive employee’s behaviors.  </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color w:val="000000"/>
          <w:sz w:val="20"/>
          <w:szCs w:val="20"/>
        </w:rPr>
        <w:t>ADM 527 Contracting and Outsourcing (5)</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r w:rsidRPr="00E71CFA">
        <w:rPr>
          <w:rFonts w:ascii="Times New Roman" w:hAnsi="Times New Roman" w:cs="Times New Roman"/>
          <w:color w:val="000000"/>
          <w:sz w:val="20"/>
          <w:szCs w:val="20"/>
        </w:rPr>
        <w:t xml:space="preserve">This course identifies chains of production and marketing processes, considers the conditions under which buying in markets and vertically integrating these </w:t>
      </w:r>
      <w:proofErr w:type="gramStart"/>
      <w:r w:rsidRPr="00E71CFA">
        <w:rPr>
          <w:rFonts w:ascii="Times New Roman" w:hAnsi="Times New Roman" w:cs="Times New Roman"/>
          <w:color w:val="000000"/>
          <w:sz w:val="20"/>
          <w:szCs w:val="20"/>
        </w:rPr>
        <w:t>processes have inherent strengths and weaknesses, and analyzes</w:t>
      </w:r>
      <w:proofErr w:type="gramEnd"/>
      <w:r w:rsidRPr="00E71CFA">
        <w:rPr>
          <w:rFonts w:ascii="Times New Roman" w:hAnsi="Times New Roman" w:cs="Times New Roman"/>
          <w:color w:val="000000"/>
          <w:sz w:val="20"/>
          <w:szCs w:val="20"/>
        </w:rPr>
        <w:t xml:space="preserve"> the optimal structuring of outsourcing contracts. Upon completion of this course, the student will be able to identify separable production and marketing processes, identify and evaluate outsourcing versus vertical integration alternatives for specific production and marketing processes, and manage outsourcing activities through effective structuring of contracts.  </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color w:val="000000"/>
          <w:sz w:val="20"/>
          <w:szCs w:val="20"/>
        </w:rPr>
        <w:t xml:space="preserve">ADM 528 Strategic </w:t>
      </w:r>
      <w:proofErr w:type="gramStart"/>
      <w:r w:rsidRPr="00E71CFA">
        <w:rPr>
          <w:rFonts w:ascii="Times New Roman" w:hAnsi="Times New Roman" w:cs="Times New Roman"/>
          <w:b/>
          <w:bCs/>
          <w:color w:val="000000"/>
          <w:sz w:val="20"/>
          <w:szCs w:val="20"/>
        </w:rPr>
        <w:t>Competition</w:t>
      </w:r>
      <w:proofErr w:type="gramEnd"/>
      <w:r w:rsidRPr="00E71CFA">
        <w:rPr>
          <w:rFonts w:ascii="Times New Roman" w:hAnsi="Times New Roman" w:cs="Times New Roman"/>
          <w:b/>
          <w:bCs/>
          <w:color w:val="000000"/>
          <w:sz w:val="20"/>
          <w:szCs w:val="20"/>
        </w:rPr>
        <w:t xml:space="preserve"> (5)</w:t>
      </w:r>
    </w:p>
    <w:p w:rsidR="00E71CFA" w:rsidRPr="00E71CFA" w:rsidRDefault="00E71CFA" w:rsidP="00E71CFA">
      <w:pPr>
        <w:autoSpaceDE w:val="0"/>
        <w:autoSpaceDN w:val="0"/>
        <w:adjustRightInd w:val="0"/>
        <w:spacing w:after="0" w:line="240" w:lineRule="auto"/>
        <w:jc w:val="both"/>
        <w:rPr>
          <w:rFonts w:ascii="Times New Roman" w:hAnsi="Times New Roman" w:cs="Times New Roman"/>
          <w:i/>
          <w:iCs/>
          <w:color w:val="000000"/>
          <w:sz w:val="20"/>
          <w:szCs w:val="20"/>
        </w:rPr>
      </w:pPr>
      <w:r w:rsidRPr="00E71CFA">
        <w:rPr>
          <w:rFonts w:ascii="Times New Roman" w:hAnsi="Times New Roman" w:cs="Times New Roman"/>
          <w:color w:val="000000"/>
          <w:sz w:val="20"/>
          <w:szCs w:val="20"/>
        </w:rPr>
        <w:t xml:space="preserve">The process for formulating, evaluating, and executing competitive strategies for services, products, and product-mixes through identification and analysis of opportunities, challenges, and risks associated with dynamic and uncertain changes within industries in the domestic and international marketplace. Upon completion of this course, students should be able to: analyze forces shaping and sustaining competitive advantage in an industry, develop strategies for creating a competitive advantage, and monitor and analyze technological and other trends influencing industry structure. </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E71CFA">
        <w:rPr>
          <w:rFonts w:ascii="Times New Roman" w:hAnsi="Times New Roman" w:cs="Times New Roman"/>
          <w:b/>
          <w:bCs/>
          <w:color w:val="000000"/>
          <w:sz w:val="20"/>
          <w:szCs w:val="20"/>
        </w:rPr>
        <w:t>ADM 625 Advanced Human Resource Management (5)</w:t>
      </w:r>
      <w:proofErr w:type="gramEnd"/>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r w:rsidRPr="00E71CFA">
        <w:rPr>
          <w:rFonts w:ascii="Times New Roman" w:hAnsi="Times New Roman" w:cs="Times New Roman"/>
          <w:color w:val="000000"/>
          <w:sz w:val="20"/>
          <w:szCs w:val="20"/>
        </w:rPr>
        <w:t xml:space="preserve">This course examines advanced topics in Human Resource Management.  Students will complete a series of projects that focus on strategic human resources, selection, staffing planning, compensation, benefits, training, and employee development. Upon completion of this course students should be able to develop new selection methods, devise a plan for filling employment vacancies, develop compensation plans, and identify training and development needs. In </w:t>
      </w:r>
      <w:r w:rsidRPr="00E71CFA">
        <w:rPr>
          <w:rFonts w:ascii="Times New Roman" w:hAnsi="Times New Roman" w:cs="Times New Roman"/>
          <w:color w:val="000000"/>
          <w:sz w:val="20"/>
          <w:szCs w:val="20"/>
        </w:rPr>
        <w:lastRenderedPageBreak/>
        <w:t>addition, each student should be able to integrate information from the various areas for strategic HR planning decisions. Prerequisite: ADM 525.</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color w:val="000000"/>
          <w:sz w:val="20"/>
          <w:szCs w:val="20"/>
        </w:rPr>
        <w:t xml:space="preserve">ADM 677 Selected </w:t>
      </w:r>
      <w:proofErr w:type="gramStart"/>
      <w:r w:rsidRPr="00E71CFA">
        <w:rPr>
          <w:rFonts w:ascii="Times New Roman" w:hAnsi="Times New Roman" w:cs="Times New Roman"/>
          <w:b/>
          <w:bCs/>
          <w:color w:val="000000"/>
          <w:sz w:val="20"/>
          <w:szCs w:val="20"/>
        </w:rPr>
        <w:t>Topic</w:t>
      </w:r>
      <w:proofErr w:type="gramEnd"/>
      <w:r w:rsidRPr="00E71CFA">
        <w:rPr>
          <w:rFonts w:ascii="Times New Roman" w:hAnsi="Times New Roman" w:cs="Times New Roman"/>
          <w:b/>
          <w:bCs/>
          <w:color w:val="000000"/>
          <w:sz w:val="20"/>
          <w:szCs w:val="20"/>
        </w:rPr>
        <w:t xml:space="preserve"> (1-5)</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r w:rsidRPr="00E71CFA">
        <w:rPr>
          <w:rFonts w:ascii="Times New Roman" w:hAnsi="Times New Roman" w:cs="Times New Roman"/>
          <w:color w:val="000000"/>
          <w:sz w:val="20"/>
          <w:szCs w:val="20"/>
        </w:rPr>
        <w:t>This course provides the student with the opportunity to carry out an in-depth study of a selected topic not covered in regular course requirements. The department offering the course will determine prerequisites and course requirements. The Academic Coordinator shall approve applicability of the course to the elective requirement.</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E71CFA">
        <w:rPr>
          <w:rFonts w:ascii="Times New Roman" w:hAnsi="Times New Roman" w:cs="Times New Roman"/>
          <w:b/>
          <w:bCs/>
          <w:color w:val="000000"/>
          <w:sz w:val="20"/>
          <w:szCs w:val="20"/>
        </w:rPr>
        <w:t>ADM 690 Capstone (5)</w:t>
      </w:r>
      <w:proofErr w:type="gramEnd"/>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r w:rsidRPr="00E71CFA">
        <w:rPr>
          <w:rFonts w:ascii="Times New Roman" w:hAnsi="Times New Roman" w:cs="Times New Roman"/>
          <w:color w:val="000000"/>
          <w:sz w:val="20"/>
          <w:szCs w:val="20"/>
        </w:rPr>
        <w:t>Each course description in the Catalog ends with a delineation of the intended outcomes. Course assignments will be aligned with these intended outcomes. The capstone course will require compilation of the assignments into a portfolio that is presented to showcase skills attained in the program. Each year, a section of the portfolios will be examined by the Program Committee to assess a component of the academic program. The capstone course also will require completion of a culminating project. Students will propose a project that thoroughly applies and further develops a subset of skills acquired in the program (e.g., ADM 515 or ADM 516). To the extent possible, students will be encouraged to complete a work-related project. This will add realism and further their professional advancement.</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b/>
          <w:bCs/>
          <w:color w:val="000000"/>
          <w:sz w:val="20"/>
          <w:szCs w:val="20"/>
        </w:rPr>
      </w:pPr>
      <w:r w:rsidRPr="00E71CFA">
        <w:rPr>
          <w:rFonts w:ascii="Times New Roman" w:hAnsi="Times New Roman" w:cs="Times New Roman"/>
          <w:b/>
          <w:bCs/>
          <w:color w:val="000000"/>
          <w:sz w:val="20"/>
          <w:szCs w:val="20"/>
        </w:rPr>
        <w:t xml:space="preserve">ADM 699 Directed </w:t>
      </w:r>
      <w:proofErr w:type="gramStart"/>
      <w:r w:rsidRPr="00E71CFA">
        <w:rPr>
          <w:rFonts w:ascii="Times New Roman" w:hAnsi="Times New Roman" w:cs="Times New Roman"/>
          <w:b/>
          <w:bCs/>
          <w:color w:val="000000"/>
          <w:sz w:val="20"/>
          <w:szCs w:val="20"/>
        </w:rPr>
        <w:t>Study</w:t>
      </w:r>
      <w:proofErr w:type="gramEnd"/>
      <w:r w:rsidRPr="00E71CFA">
        <w:rPr>
          <w:rFonts w:ascii="Times New Roman" w:hAnsi="Times New Roman" w:cs="Times New Roman"/>
          <w:b/>
          <w:bCs/>
          <w:color w:val="000000"/>
          <w:sz w:val="20"/>
          <w:szCs w:val="20"/>
        </w:rPr>
        <w:t xml:space="preserve"> (1-5)</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r w:rsidRPr="00E71CFA">
        <w:rPr>
          <w:rFonts w:ascii="Times New Roman" w:hAnsi="Times New Roman" w:cs="Times New Roman"/>
          <w:color w:val="000000"/>
          <w:sz w:val="20"/>
          <w:szCs w:val="20"/>
        </w:rPr>
        <w:t xml:space="preserve">Individual study may be used upon approval of the Academic Coordinator and the instructor of record to provide educational and research opportunities in areas not covered by regular courses. No more than 5 quarter units may be used to satisfy degree requirements. </w:t>
      </w: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E71CFA" w:rsidRPr="00E71CFA" w:rsidRDefault="00E71CFA" w:rsidP="00E71CFA">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FA"/>
    <w:rsid w:val="006C6C57"/>
    <w:rsid w:val="00E71CFA"/>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E71CFA"/>
    <w:pPr>
      <w:autoSpaceDE w:val="0"/>
      <w:autoSpaceDN w:val="0"/>
      <w:adjustRightInd w:val="0"/>
      <w:spacing w:after="0" w:line="240" w:lineRule="auto"/>
    </w:pPr>
    <w:rPr>
      <w:rFonts w:ascii="Times New Roman" w:hAnsi="Times New Roman" w:cs="Times New Roman"/>
      <w:b/>
      <w:bCs/>
      <w:color w:val="000000"/>
      <w:sz w:val="24"/>
      <w:szCs w:val="24"/>
    </w:rPr>
  </w:style>
  <w:style w:type="paragraph" w:customStyle="1" w:styleId="heading10pt">
    <w:name w:val="heading 10pt"/>
    <w:uiPriority w:val="99"/>
    <w:rsid w:val="00E71CFA"/>
    <w:pPr>
      <w:keepNext/>
      <w:autoSpaceDE w:val="0"/>
      <w:autoSpaceDN w:val="0"/>
      <w:adjustRightInd w:val="0"/>
      <w:spacing w:after="0" w:line="240" w:lineRule="auto"/>
      <w:jc w:val="both"/>
    </w:pPr>
    <w:rPr>
      <w:rFonts w:ascii="Times New Roman" w:hAnsi="Times New Roman" w:cs="Times New Roman"/>
      <w:b/>
      <w:bCs/>
      <w:color w:val="000000"/>
      <w:sz w:val="20"/>
      <w:szCs w:val="20"/>
    </w:rPr>
  </w:style>
  <w:style w:type="paragraph" w:customStyle="1" w:styleId="Text">
    <w:name w:val="Text"/>
    <w:uiPriority w:val="99"/>
    <w:rsid w:val="00E71CFA"/>
    <w:pPr>
      <w:autoSpaceDE w:val="0"/>
      <w:autoSpaceDN w:val="0"/>
      <w:adjustRightInd w:val="0"/>
      <w:spacing w:after="0" w:line="240" w:lineRule="auto"/>
      <w:jc w:val="both"/>
    </w:pPr>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E71CFA"/>
    <w:pPr>
      <w:autoSpaceDE w:val="0"/>
      <w:autoSpaceDN w:val="0"/>
      <w:adjustRightInd w:val="0"/>
      <w:spacing w:after="0" w:line="240" w:lineRule="auto"/>
    </w:pPr>
    <w:rPr>
      <w:rFonts w:ascii="Times New Roman" w:hAnsi="Times New Roman" w:cs="Times New Roman"/>
      <w:b/>
      <w:bCs/>
      <w:color w:val="000000"/>
      <w:sz w:val="24"/>
      <w:szCs w:val="24"/>
    </w:rPr>
  </w:style>
  <w:style w:type="paragraph" w:customStyle="1" w:styleId="heading10pt">
    <w:name w:val="heading 10pt"/>
    <w:uiPriority w:val="99"/>
    <w:rsid w:val="00E71CFA"/>
    <w:pPr>
      <w:keepNext/>
      <w:autoSpaceDE w:val="0"/>
      <w:autoSpaceDN w:val="0"/>
      <w:adjustRightInd w:val="0"/>
      <w:spacing w:after="0" w:line="240" w:lineRule="auto"/>
      <w:jc w:val="both"/>
    </w:pPr>
    <w:rPr>
      <w:rFonts w:ascii="Times New Roman" w:hAnsi="Times New Roman" w:cs="Times New Roman"/>
      <w:b/>
      <w:bCs/>
      <w:color w:val="000000"/>
      <w:sz w:val="20"/>
      <w:szCs w:val="20"/>
    </w:rPr>
  </w:style>
  <w:style w:type="paragraph" w:customStyle="1" w:styleId="Text">
    <w:name w:val="Text"/>
    <w:uiPriority w:val="99"/>
    <w:rsid w:val="00E71CFA"/>
    <w:pPr>
      <w:autoSpaceDE w:val="0"/>
      <w:autoSpaceDN w:val="0"/>
      <w:adjustRightInd w:val="0"/>
      <w:spacing w:after="0" w:line="240" w:lineRule="auto"/>
      <w:jc w:val="both"/>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1674</Words>
  <Characters>9543</Characters>
  <Application>Microsoft Office Word</Application>
  <DocSecurity>0</DocSecurity>
  <Lines>79</Lines>
  <Paragraphs>22</Paragraphs>
  <ScaleCrop>false</ScaleCrop>
  <Company>California State University, Bakersfield</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2013-09-05T15:32:00Z</dcterms:created>
  <dcterms:modified xsi:type="dcterms:W3CDTF">2013-09-05T15:32:00Z</dcterms:modified>
</cp:coreProperties>
</file>